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7832F" w14:textId="3CF5CF63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483768">
        <w:rPr>
          <w:rFonts w:hint="eastAsia"/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5122A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5339F">
        <w:rPr>
          <w:rFonts w:hint="eastAsia"/>
          <w:b/>
          <w:i/>
          <w:noProof/>
          <w:sz w:val="24"/>
          <w:szCs w:val="24"/>
          <w:lang w:eastAsia="ko-KR"/>
        </w:rPr>
        <w:t>64014</w:t>
      </w:r>
    </w:p>
    <w:bookmarkEnd w:id="0"/>
    <w:bookmarkEnd w:id="1"/>
    <w:p w14:paraId="583079AA" w14:textId="2ED1C200" w:rsidR="006D2ED0" w:rsidRPr="006E473F" w:rsidRDefault="004D265C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Nanjing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China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 w:rsidR="0085339F">
        <w:rPr>
          <w:rFonts w:hint="eastAsia"/>
          <w:b/>
          <w:noProof/>
          <w:sz w:val="24"/>
          <w:szCs w:val="24"/>
          <w:lang w:eastAsia="ko-KR"/>
        </w:rPr>
        <w:t>23</w:t>
      </w:r>
      <w:r w:rsidR="00483768">
        <w:rPr>
          <w:rFonts w:hint="eastAsia"/>
          <w:b/>
          <w:noProof/>
          <w:sz w:val="24"/>
          <w:szCs w:val="24"/>
          <w:lang w:eastAsia="ko-KR"/>
        </w:rPr>
        <w:t>rd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 w:rsidR="0085339F">
        <w:rPr>
          <w:rFonts w:hint="eastAsia"/>
          <w:b/>
          <w:noProof/>
          <w:sz w:val="24"/>
          <w:szCs w:val="24"/>
          <w:lang w:eastAsia="ko-KR"/>
        </w:rPr>
        <w:t>2</w:t>
      </w:r>
      <w:r w:rsidR="001F082E">
        <w:rPr>
          <w:rFonts w:hint="eastAsia"/>
          <w:b/>
          <w:noProof/>
          <w:sz w:val="24"/>
          <w:szCs w:val="24"/>
          <w:lang w:eastAsia="ko-KR"/>
        </w:rPr>
        <w:t>7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 w:rsidR="0085339F">
        <w:rPr>
          <w:rFonts w:hint="eastAsia"/>
          <w:b/>
          <w:noProof/>
          <w:sz w:val="24"/>
          <w:szCs w:val="24"/>
          <w:lang w:eastAsia="ko-KR"/>
        </w:rPr>
        <w:t>May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56B8558F" w14:textId="366730C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339F">
        <w:rPr>
          <w:rFonts w:ascii="Arial" w:hAnsi="Arial" w:hint="eastAsia"/>
          <w:sz w:val="24"/>
          <w:lang w:eastAsia="ko-KR"/>
        </w:rPr>
        <w:t>7.1.6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7D954F9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5339F">
        <w:rPr>
          <w:rFonts w:ascii="Arial" w:hAnsi="Arial" w:hint="eastAsia"/>
          <w:sz w:val="24"/>
          <w:lang w:eastAsia="ko-KR"/>
        </w:rPr>
        <w:t xml:space="preserve">Discussion on RS for </w:t>
      </w:r>
      <w:proofErr w:type="spellStart"/>
      <w:r w:rsidR="0085339F">
        <w:rPr>
          <w:rFonts w:ascii="Arial" w:hAnsi="Arial" w:hint="eastAsia"/>
          <w:sz w:val="24"/>
          <w:lang w:eastAsia="ko-KR"/>
        </w:rPr>
        <w:t>beamformed</w:t>
      </w:r>
      <w:proofErr w:type="spellEnd"/>
      <w:r w:rsidR="0085339F">
        <w:rPr>
          <w:rFonts w:ascii="Arial" w:hAnsi="Arial" w:hint="eastAsia"/>
          <w:sz w:val="24"/>
          <w:lang w:eastAsia="ko-KR"/>
        </w:rPr>
        <w:t xml:space="preserve"> access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0CB389" w14:textId="31FE8A44" w:rsidR="00761A82" w:rsidRDefault="00761A82" w:rsidP="00761A82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 xml:space="preserve">A new study item on new Radio Access Technology (RAT) [1] was approved in RAN#71. The objectives of the new </w:t>
      </w:r>
      <w:r>
        <w:rPr>
          <w:lang w:eastAsia="ko-KR"/>
        </w:rPr>
        <w:t xml:space="preserve">study item </w:t>
      </w:r>
      <w:r>
        <w:rPr>
          <w:rFonts w:hint="eastAsia"/>
          <w:lang w:eastAsia="ko-KR"/>
        </w:rPr>
        <w:t>are copied from [1] below:</w:t>
      </w:r>
    </w:p>
    <w:p w14:paraId="584EE26F" w14:textId="77777777" w:rsidR="00761A82" w:rsidRPr="009C27D6" w:rsidRDefault="00761A82" w:rsidP="00761A82">
      <w:pPr>
        <w:pStyle w:val="a4"/>
        <w:numPr>
          <w:ilvl w:val="0"/>
          <w:numId w:val="42"/>
        </w:numPr>
        <w:spacing w:before="60" w:after="60" w:line="288" w:lineRule="auto"/>
        <w:ind w:leftChars="0"/>
        <w:rPr>
          <w:rFonts w:eastAsia="MS Mincho"/>
          <w:bCs/>
          <w:i/>
          <w:lang w:val="en-US" w:eastAsia="ja-JP"/>
        </w:rPr>
      </w:pPr>
      <w:r w:rsidRPr="00D13F27">
        <w:rPr>
          <w:bCs/>
          <w:i/>
          <w:lang w:val="en-US" w:eastAsia="ko-KR"/>
        </w:rPr>
        <w:t xml:space="preserve">The new RAT </w:t>
      </w:r>
      <w:r>
        <w:rPr>
          <w:rFonts w:hint="eastAsia"/>
          <w:bCs/>
          <w:i/>
          <w:lang w:val="en-US" w:eastAsia="ko-KR"/>
        </w:rPr>
        <w:t xml:space="preserve">(NR) </w:t>
      </w:r>
      <w:r w:rsidRPr="00D13F27">
        <w:rPr>
          <w:bCs/>
          <w:i/>
          <w:lang w:val="en-US" w:eastAsia="ko-KR"/>
        </w:rPr>
        <w:t>will consider</w:t>
      </w:r>
      <w:r w:rsidRPr="00D13F27">
        <w:rPr>
          <w:bCs/>
          <w:i/>
          <w:lang w:val="en-US"/>
        </w:rPr>
        <w:t xml:space="preserve"> frequency ranges up to 100 GHz</w:t>
      </w:r>
      <w:r w:rsidRPr="00D13F27">
        <w:rPr>
          <w:rFonts w:eastAsia="MS Mincho"/>
          <w:bCs/>
          <w:i/>
          <w:lang w:val="en-US" w:eastAsia="ja-JP"/>
        </w:rPr>
        <w:t xml:space="preserve"> </w:t>
      </w:r>
      <w:r w:rsidRPr="00D71F00">
        <w:rPr>
          <w:rFonts w:eastAsia="MS Mincho"/>
          <w:bCs/>
          <w:lang w:val="en-US" w:eastAsia="ja-JP"/>
        </w:rPr>
        <w:t>[</w:t>
      </w:r>
      <w:r w:rsidRPr="00D71F00">
        <w:rPr>
          <w:rFonts w:hint="eastAsia"/>
          <w:bCs/>
          <w:lang w:val="en-US" w:eastAsia="ko-KR"/>
        </w:rPr>
        <w:t>2</w:t>
      </w:r>
      <w:r w:rsidRPr="00D71F00">
        <w:rPr>
          <w:rFonts w:eastAsia="MS Mincho"/>
          <w:bCs/>
          <w:lang w:val="en-US" w:eastAsia="ja-JP"/>
        </w:rPr>
        <w:t>]</w:t>
      </w:r>
      <w:r w:rsidRPr="00D13F27">
        <w:rPr>
          <w:rFonts w:eastAsia="MS Mincho"/>
          <w:bCs/>
          <w:i/>
          <w:lang w:val="en-US" w:eastAsia="ja-JP"/>
        </w:rPr>
        <w:t>.</w:t>
      </w:r>
    </w:p>
    <w:p w14:paraId="29D5800B" w14:textId="73D680AF" w:rsidR="00761A82" w:rsidRDefault="00FF12F3" w:rsidP="00761A82">
      <w:pPr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 w:rsidR="00761A82">
        <w:rPr>
          <w:lang w:val="en-US" w:eastAsia="ko-KR"/>
        </w:rPr>
        <w:t>he</w:t>
      </w:r>
      <w:r w:rsidR="00761A82">
        <w:rPr>
          <w:rFonts w:hint="eastAsia"/>
          <w:lang w:val="en-US" w:eastAsia="ko-KR"/>
        </w:rPr>
        <w:t xml:space="preserve"> following was agreed in RAN1#84b [3]:</w:t>
      </w:r>
    </w:p>
    <w:p w14:paraId="7E9DE934" w14:textId="77777777" w:rsidR="00761A82" w:rsidRPr="000B1042" w:rsidRDefault="00761A82" w:rsidP="00761A82">
      <w:pPr>
        <w:rPr>
          <w:lang w:eastAsia="ko-KR"/>
        </w:rPr>
      </w:pPr>
      <w:r w:rsidRPr="009C27D6">
        <w:t>Agreements</w:t>
      </w:r>
      <w:r>
        <w:rPr>
          <w:rFonts w:hint="eastAsia"/>
          <w:lang w:eastAsia="ko-KR"/>
        </w:rPr>
        <w:t>:</w:t>
      </w:r>
    </w:p>
    <w:p w14:paraId="5D5C7EEA" w14:textId="13125EF8" w:rsidR="00761A82" w:rsidRPr="00FF12F3" w:rsidRDefault="00761A82" w:rsidP="00761A82">
      <w:pPr>
        <w:numPr>
          <w:ilvl w:val="0"/>
          <w:numId w:val="43"/>
        </w:numPr>
        <w:spacing w:after="0"/>
        <w:rPr>
          <w:lang w:val="en-US" w:eastAsia="ko-KR"/>
        </w:rPr>
      </w:pPr>
      <w:r w:rsidRPr="00FF12F3">
        <w:rPr>
          <w:rFonts w:eastAsia="MS Mincho"/>
          <w:lang w:val="en-US" w:eastAsia="ja-JP"/>
        </w:rPr>
        <w:t>Study enhanced massive MIMO analog/digital/hybrid beam-forming</w:t>
      </w:r>
      <w:r w:rsidRPr="00FF12F3">
        <w:rPr>
          <w:rFonts w:eastAsiaTheme="minorEastAsia" w:hint="eastAsia"/>
          <w:lang w:val="en-US" w:eastAsia="ko-KR"/>
        </w:rPr>
        <w:t>.</w:t>
      </w:r>
    </w:p>
    <w:p w14:paraId="75241634" w14:textId="77777777" w:rsidR="00611223" w:rsidRDefault="00611223" w:rsidP="00F21DB8">
      <w:pPr>
        <w:pStyle w:val="maintext"/>
        <w:ind w:firstLineChars="0" w:firstLine="0"/>
      </w:pPr>
    </w:p>
    <w:p w14:paraId="0474BC6F" w14:textId="5888B6E3" w:rsidR="00611223" w:rsidRPr="008C3FDD" w:rsidRDefault="00611223" w:rsidP="00F21DB8">
      <w:pPr>
        <w:pStyle w:val="maintext"/>
        <w:ind w:firstLineChars="0" w:firstLine="0"/>
      </w:pPr>
      <w:r>
        <w:t xml:space="preserve">In this contribution, reference signal for </w:t>
      </w:r>
      <w:proofErr w:type="spellStart"/>
      <w:r>
        <w:t>beamformed</w:t>
      </w:r>
      <w:proofErr w:type="spellEnd"/>
      <w:r>
        <w:t xml:space="preserve"> access in NR at higher frequencies will be discussed.</w:t>
      </w:r>
    </w:p>
    <w:p w14:paraId="69CEE364" w14:textId="45C97597" w:rsidR="003E633B" w:rsidRDefault="00BE0AB9" w:rsidP="00AD6148">
      <w:pPr>
        <w:pStyle w:val="1"/>
      </w:pPr>
      <w:r>
        <w:rPr>
          <w:rFonts w:hint="eastAsia"/>
        </w:rPr>
        <w:t xml:space="preserve">Discussion on </w:t>
      </w:r>
      <w:r w:rsidR="004421A7">
        <w:rPr>
          <w:rFonts w:hint="eastAsia"/>
        </w:rPr>
        <w:t xml:space="preserve">reference signal for </w:t>
      </w:r>
      <w:proofErr w:type="spellStart"/>
      <w:r w:rsidR="004421A7">
        <w:rPr>
          <w:rFonts w:hint="eastAsia"/>
        </w:rPr>
        <w:t>beamformed</w:t>
      </w:r>
      <w:proofErr w:type="spellEnd"/>
      <w:r w:rsidR="004421A7">
        <w:rPr>
          <w:rFonts w:hint="eastAsia"/>
        </w:rPr>
        <w:t xml:space="preserve"> access</w:t>
      </w:r>
    </w:p>
    <w:p w14:paraId="40F6557C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3A4DF0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8CCCC7F" w14:textId="42BB3849" w:rsidR="00AD6148" w:rsidRDefault="00964A0A" w:rsidP="0035122A">
      <w:pPr>
        <w:pStyle w:val="2"/>
        <w:spacing w:before="120"/>
      </w:pPr>
      <w:r>
        <w:rPr>
          <w:rFonts w:hint="eastAsia"/>
        </w:rPr>
        <w:t xml:space="preserve">Motivation for </w:t>
      </w:r>
      <w:proofErr w:type="spellStart"/>
      <w:r>
        <w:rPr>
          <w:rFonts w:hint="eastAsia"/>
        </w:rPr>
        <w:t>beamformed</w:t>
      </w:r>
      <w:proofErr w:type="spellEnd"/>
      <w:r>
        <w:rPr>
          <w:rFonts w:hint="eastAsia"/>
        </w:rPr>
        <w:t xml:space="preserve"> access</w:t>
      </w:r>
    </w:p>
    <w:p w14:paraId="0A22E88E" w14:textId="7E6D1A36" w:rsidR="00491CC9" w:rsidRDefault="00491CC9" w:rsidP="00D71F00">
      <w:pPr>
        <w:pStyle w:val="maintext"/>
        <w:spacing w:line="288" w:lineRule="auto"/>
        <w:ind w:firstLine="400"/>
      </w:pPr>
      <w:r>
        <w:rPr>
          <w:rFonts w:hint="eastAsia"/>
        </w:rPr>
        <w:t>Mobile communication networks have</w:t>
      </w:r>
      <w:r w:rsidR="00467104">
        <w:rPr>
          <w:rFonts w:hint="eastAsia"/>
        </w:rPr>
        <w:t xml:space="preserve"> </w:t>
      </w:r>
      <w:r>
        <w:rPr>
          <w:rFonts w:hint="eastAsia"/>
        </w:rPr>
        <w:t xml:space="preserve">almost exclusively operated on frequencies on </w:t>
      </w:r>
      <w:r w:rsidR="00467104">
        <w:rPr>
          <w:rFonts w:hint="eastAsia"/>
        </w:rPr>
        <w:t xml:space="preserve">below </w:t>
      </w:r>
      <w:r>
        <w:rPr>
          <w:rFonts w:hint="eastAsia"/>
        </w:rPr>
        <w:t>6GHz. However, extension into higher frequency bands, including</w:t>
      </w:r>
      <w:r w:rsidR="00ED22BB">
        <w:rPr>
          <w:rFonts w:hint="eastAsia"/>
        </w:rPr>
        <w:t xml:space="preserve"> are</w:t>
      </w:r>
      <w:r>
        <w:rPr>
          <w:rFonts w:hint="eastAsia"/>
        </w:rPr>
        <w:t xml:space="preserve"> considered for NR. </w:t>
      </w:r>
      <w:r w:rsidR="00ED22BB">
        <w:rPr>
          <w:rFonts w:hint="eastAsia"/>
        </w:rPr>
        <w:t>Carrier frequency of the NR extends higher frequency band (e.g. 28GHz/60GHz, etc</w:t>
      </w:r>
      <w:r w:rsidR="00E74A8D">
        <w:t>.</w:t>
      </w:r>
      <w:r w:rsidR="00ED22BB">
        <w:rPr>
          <w:rFonts w:hint="eastAsia"/>
        </w:rPr>
        <w:t xml:space="preserve">) with large bandwidth. </w:t>
      </w:r>
    </w:p>
    <w:p w14:paraId="45216A1E" w14:textId="37593C69" w:rsidR="005E4807" w:rsidRDefault="00467104" w:rsidP="00D71F00">
      <w:pPr>
        <w:pStyle w:val="maintext"/>
        <w:spacing w:line="288" w:lineRule="auto"/>
        <w:ind w:firstLine="400"/>
      </w:pPr>
      <w:r>
        <w:rPr>
          <w:rFonts w:hint="eastAsia"/>
        </w:rPr>
        <w:t xml:space="preserve">Supporting carrier frequencies above 6GHz, bring a number of challenges in the area of radio propagation. </w:t>
      </w:r>
      <w:r w:rsidR="00ED22BB">
        <w:rPr>
          <w:rFonts w:hint="eastAsia"/>
        </w:rPr>
        <w:t>One of the challenges of above 6GHz could be how to provide similar coverage as below 6GHz</w:t>
      </w:r>
      <w:r w:rsidR="007935BF">
        <w:rPr>
          <w:rFonts w:hint="eastAsia"/>
        </w:rPr>
        <w:t xml:space="preserve"> due to the </w:t>
      </w:r>
      <w:r w:rsidR="00E74A8D">
        <w:rPr>
          <w:rFonts w:hint="eastAsia"/>
        </w:rPr>
        <w:t>path</w:t>
      </w:r>
      <w:r w:rsidR="00E74A8D">
        <w:t>-</w:t>
      </w:r>
      <w:r w:rsidR="007935BF">
        <w:rPr>
          <w:rFonts w:hint="eastAsia"/>
        </w:rPr>
        <w:t>loss according to carrier frequency increases.</w:t>
      </w:r>
      <w:r w:rsidR="00AF62EA">
        <w:rPr>
          <w:rFonts w:hint="eastAsia"/>
        </w:rPr>
        <w:t xml:space="preserve"> Traditionally, due to the high propagation loss, above 6 GHz have mostly been utilized for backhaul links, not cellular links. In order to use above 6GHz for NR, two </w:t>
      </w:r>
      <w:r w:rsidR="00E30F3D">
        <w:rPr>
          <w:rFonts w:hint="eastAsia"/>
        </w:rPr>
        <w:t>major impediment</w:t>
      </w:r>
      <w:r w:rsidR="001D3118">
        <w:rPr>
          <w:rFonts w:hint="eastAsia"/>
        </w:rPr>
        <w:t>s</w:t>
      </w:r>
      <w:r w:rsidR="00E30F3D">
        <w:rPr>
          <w:rFonts w:hint="eastAsia"/>
        </w:rPr>
        <w:t xml:space="preserve"> have to be </w:t>
      </w:r>
      <w:proofErr w:type="gramStart"/>
      <w:r w:rsidR="00E30F3D">
        <w:rPr>
          <w:rFonts w:hint="eastAsia"/>
        </w:rPr>
        <w:t>considered :</w:t>
      </w:r>
      <w:proofErr w:type="gramEnd"/>
      <w:r w:rsidR="00AF62EA">
        <w:rPr>
          <w:rFonts w:hint="eastAsia"/>
        </w:rPr>
        <w:t xml:space="preserve"> sufficiently large geographical coverage and support for mobility even in NLOS environments where the direct communications path between the transmitter and receiver is blocked by obstacles. </w:t>
      </w:r>
      <w:r w:rsidR="003E0293">
        <w:rPr>
          <w:rFonts w:hint="eastAsia"/>
        </w:rPr>
        <w:t>T</w:t>
      </w:r>
      <w:r w:rsidR="005E4807">
        <w:rPr>
          <w:rFonts w:hint="eastAsia"/>
        </w:rPr>
        <w:t xml:space="preserve">he overall </w:t>
      </w:r>
      <w:r w:rsidR="00E74A8D">
        <w:rPr>
          <w:rFonts w:hint="eastAsia"/>
        </w:rPr>
        <w:t>path</w:t>
      </w:r>
      <w:r w:rsidR="00E74A8D">
        <w:t>-</w:t>
      </w:r>
      <w:r w:rsidR="005E4807">
        <w:rPr>
          <w:rFonts w:hint="eastAsia"/>
        </w:rPr>
        <w:t>loss may actually be reduced as the frequency increases</w:t>
      </w:r>
      <w:r w:rsidR="003E0293">
        <w:rPr>
          <w:rFonts w:hint="eastAsia"/>
        </w:rPr>
        <w:t xml:space="preserve"> by applying beamforming</w:t>
      </w:r>
      <w:r w:rsidR="005E4807">
        <w:rPr>
          <w:rFonts w:hint="eastAsia"/>
        </w:rPr>
        <w:t xml:space="preserve">. Even in below 6GHz, beamforming technique would be one solution to extend coverage as well. </w:t>
      </w:r>
    </w:p>
    <w:p w14:paraId="5230B1B5" w14:textId="756F4C1A" w:rsidR="00AF62EA" w:rsidRDefault="00591BC6" w:rsidP="00D71F00">
      <w:pPr>
        <w:pStyle w:val="maintext"/>
        <w:spacing w:line="288" w:lineRule="auto"/>
        <w:ind w:firstLine="400"/>
      </w:pPr>
      <w:r>
        <w:rPr>
          <w:rFonts w:hint="eastAsia"/>
        </w:rPr>
        <w:t xml:space="preserve">A relevant discussion motivating the </w:t>
      </w:r>
      <w:proofErr w:type="spellStart"/>
      <w:r>
        <w:rPr>
          <w:rFonts w:hint="eastAsia"/>
        </w:rPr>
        <w:t>beamformed</w:t>
      </w:r>
      <w:proofErr w:type="spellEnd"/>
      <w:r>
        <w:rPr>
          <w:rFonts w:hint="eastAsia"/>
        </w:rPr>
        <w:t xml:space="preserve"> access can also be found in companion contributions, and it has been found that beamforming is essential for some NR sc</w:t>
      </w:r>
      <w:r w:rsidR="00D9703A">
        <w:rPr>
          <w:rFonts w:hint="eastAsia"/>
        </w:rPr>
        <w:t>e</w:t>
      </w:r>
      <w:r>
        <w:rPr>
          <w:rFonts w:hint="eastAsia"/>
        </w:rPr>
        <w:t>narios even for basic coverage [4][5].</w:t>
      </w:r>
    </w:p>
    <w:p w14:paraId="72C4D48A" w14:textId="7F5D6237" w:rsidR="00491CC9" w:rsidRDefault="00017655" w:rsidP="00017655">
      <w:pPr>
        <w:pStyle w:val="2"/>
      </w:pPr>
      <w:r>
        <w:rPr>
          <w:rFonts w:hint="eastAsia"/>
        </w:rPr>
        <w:t>Beam</w:t>
      </w:r>
      <w:r w:rsidR="00FA4130">
        <w:rPr>
          <w:rFonts w:hint="eastAsia"/>
        </w:rPr>
        <w:t>-</w:t>
      </w:r>
      <w:r>
        <w:rPr>
          <w:rFonts w:hint="eastAsia"/>
        </w:rPr>
        <w:t>specific reference signal</w:t>
      </w:r>
      <w:r w:rsidR="00FA4130">
        <w:rPr>
          <w:rFonts w:hint="eastAsia"/>
        </w:rPr>
        <w:t xml:space="preserve"> for </w:t>
      </w:r>
      <w:proofErr w:type="spellStart"/>
      <w:r w:rsidR="00FA4130">
        <w:rPr>
          <w:rFonts w:hint="eastAsia"/>
        </w:rPr>
        <w:t>beamformed</w:t>
      </w:r>
      <w:proofErr w:type="spellEnd"/>
      <w:r w:rsidR="00FA4130">
        <w:rPr>
          <w:rFonts w:hint="eastAsia"/>
        </w:rPr>
        <w:t xml:space="preserve"> access</w:t>
      </w:r>
    </w:p>
    <w:p w14:paraId="217E272C" w14:textId="3A1DCC68" w:rsidR="00591BC6" w:rsidRDefault="00D2345B" w:rsidP="00D71F00">
      <w:pPr>
        <w:pStyle w:val="maintext"/>
        <w:spacing w:line="288" w:lineRule="auto"/>
        <w:ind w:firstLine="400"/>
      </w:pPr>
      <w:r>
        <w:rPr>
          <w:rFonts w:hint="eastAsia"/>
        </w:rPr>
        <w:t xml:space="preserve">Directional beam signal quality measurement is essential for beam/cell selection and RRM measurements in NR, to ensure the basic coverage. </w:t>
      </w:r>
      <w:r w:rsidR="008A47E8">
        <w:rPr>
          <w:rFonts w:hint="eastAsia"/>
        </w:rPr>
        <w:t xml:space="preserve">Because of the highly directional nature of </w:t>
      </w:r>
      <w:proofErr w:type="spellStart"/>
      <w:r w:rsidR="008A47E8">
        <w:rPr>
          <w:rFonts w:hint="eastAsia"/>
        </w:rPr>
        <w:t>beamform</w:t>
      </w:r>
      <w:r w:rsidR="00591BC6">
        <w:rPr>
          <w:rFonts w:hint="eastAsia"/>
        </w:rPr>
        <w:t>ing</w:t>
      </w:r>
      <w:proofErr w:type="spellEnd"/>
      <w:r w:rsidR="008A47E8">
        <w:rPr>
          <w:rFonts w:hint="eastAsia"/>
        </w:rPr>
        <w:t xml:space="preserve"> based communications, the </w:t>
      </w:r>
      <w:proofErr w:type="spellStart"/>
      <w:r w:rsidR="008A47E8">
        <w:rPr>
          <w:rFonts w:hint="eastAsia"/>
        </w:rPr>
        <w:t>eNB</w:t>
      </w:r>
      <w:proofErr w:type="spellEnd"/>
      <w:r w:rsidR="008A47E8">
        <w:rPr>
          <w:rFonts w:hint="eastAsia"/>
        </w:rPr>
        <w:t xml:space="preserve"> and UE need to be aligned in the right direction to obtain maximum gain.</w:t>
      </w:r>
      <w:r w:rsidR="00157604">
        <w:rPr>
          <w:rFonts w:hint="eastAsia"/>
        </w:rPr>
        <w:t xml:space="preserve"> </w:t>
      </w:r>
      <w:proofErr w:type="gramStart"/>
      <w:r w:rsidR="00961E41">
        <w:rPr>
          <w:rFonts w:hint="eastAsia"/>
        </w:rPr>
        <w:t>eNB</w:t>
      </w:r>
      <w:proofErr w:type="gramEnd"/>
      <w:r w:rsidR="00961E41">
        <w:rPr>
          <w:rFonts w:hint="eastAsia"/>
        </w:rPr>
        <w:t xml:space="preserve"> for NR might use a hybrid beamforming combining analogue beamforming and digital precoding in which the eNB sends reference signal with certain beams that are pre-defined according to antenna patterns created by changing beamforming weight. </w:t>
      </w:r>
      <w:r w:rsidR="00551BFB">
        <w:rPr>
          <w:rFonts w:hint="eastAsia"/>
        </w:rPr>
        <w:t>UE measures quality of the reference signal from each direction. UE can select the best beam via measured quality and feedback it to eNB.</w:t>
      </w:r>
      <w:r w:rsidR="003B7EA0">
        <w:rPr>
          <w:rFonts w:hint="eastAsia"/>
        </w:rPr>
        <w:t xml:space="preserve"> </w:t>
      </w:r>
    </w:p>
    <w:p w14:paraId="52FC3E44" w14:textId="24379716" w:rsidR="00885CD7" w:rsidRDefault="003B7EA0" w:rsidP="00D71F00">
      <w:pPr>
        <w:pStyle w:val="maintext"/>
        <w:spacing w:line="288" w:lineRule="auto"/>
        <w:ind w:firstLine="400"/>
      </w:pPr>
      <w:r>
        <w:rPr>
          <w:rFonts w:hint="eastAsia"/>
        </w:rPr>
        <w:t xml:space="preserve">Therefore, beam-specific reference signal should be introduced for </w:t>
      </w:r>
      <w:proofErr w:type="spellStart"/>
      <w:r>
        <w:rPr>
          <w:rFonts w:hint="eastAsia"/>
        </w:rPr>
        <w:t>beam</w:t>
      </w:r>
      <w:r w:rsidR="00D9703A">
        <w:rPr>
          <w:rFonts w:hint="eastAsia"/>
        </w:rPr>
        <w:t>formed</w:t>
      </w:r>
      <w:proofErr w:type="spellEnd"/>
      <w:r>
        <w:rPr>
          <w:rFonts w:hint="eastAsia"/>
        </w:rPr>
        <w:t xml:space="preserve"> access in NR. We called these reference signals as beam </w:t>
      </w:r>
      <w:r>
        <w:t>measurement</w:t>
      </w:r>
      <w:r>
        <w:rPr>
          <w:rFonts w:hint="eastAsia"/>
        </w:rPr>
        <w:t xml:space="preserve"> reference signal. </w:t>
      </w:r>
    </w:p>
    <w:p w14:paraId="56C5EDEE" w14:textId="71001CBA" w:rsidR="001A1E36" w:rsidRDefault="003B7EA0" w:rsidP="00D71F00">
      <w:pPr>
        <w:pStyle w:val="maintext"/>
        <w:spacing w:line="288" w:lineRule="auto"/>
        <w:ind w:firstLine="400"/>
      </w:pPr>
      <w:r>
        <w:rPr>
          <w:rFonts w:hint="eastAsia"/>
        </w:rPr>
        <w:lastRenderedPageBreak/>
        <w:t>T</w:t>
      </w:r>
      <w:r w:rsidR="00017655">
        <w:rPr>
          <w:rFonts w:hint="eastAsia"/>
        </w:rPr>
        <w:t xml:space="preserve">he main purpose of the </w:t>
      </w:r>
      <w:r w:rsidR="00017655" w:rsidRPr="003630F2">
        <w:rPr>
          <w:rFonts w:hint="eastAsia"/>
        </w:rPr>
        <w:t>beam measurement</w:t>
      </w:r>
      <w:r w:rsidR="00017655">
        <w:rPr>
          <w:rFonts w:hint="eastAsia"/>
        </w:rPr>
        <w:t xml:space="preserve"> </w:t>
      </w:r>
      <w:r w:rsidR="006D0999">
        <w:rPr>
          <w:rFonts w:hint="eastAsia"/>
        </w:rPr>
        <w:t xml:space="preserve">reference signal </w:t>
      </w:r>
      <w:r w:rsidR="00017655">
        <w:rPr>
          <w:rFonts w:hint="eastAsia"/>
        </w:rPr>
        <w:t xml:space="preserve">in </w:t>
      </w:r>
      <w:r w:rsidR="00E74A8D">
        <w:t>NR</w:t>
      </w:r>
      <w:r w:rsidR="00E74A8D">
        <w:rPr>
          <w:rFonts w:hint="eastAsia"/>
        </w:rPr>
        <w:t xml:space="preserve"> </w:t>
      </w:r>
      <w:r w:rsidR="00017655" w:rsidRPr="003630F2">
        <w:rPr>
          <w:rFonts w:hint="eastAsia"/>
        </w:rPr>
        <w:t>are to select the best beam</w:t>
      </w:r>
      <w:r w:rsidR="00D9703A">
        <w:rPr>
          <w:rFonts w:hint="eastAsia"/>
        </w:rPr>
        <w:t xml:space="preserve"> pair</w:t>
      </w:r>
      <w:r w:rsidR="001A1E36">
        <w:rPr>
          <w:rFonts w:hint="eastAsia"/>
        </w:rPr>
        <w:t>(</w:t>
      </w:r>
      <w:r w:rsidR="00017655" w:rsidRPr="003630F2">
        <w:rPr>
          <w:rFonts w:hint="eastAsia"/>
        </w:rPr>
        <w:t>s</w:t>
      </w:r>
      <w:r w:rsidR="001A1E36">
        <w:rPr>
          <w:rFonts w:hint="eastAsia"/>
        </w:rPr>
        <w:t>)</w:t>
      </w:r>
      <w:r w:rsidR="00017655" w:rsidRPr="003630F2">
        <w:rPr>
          <w:rFonts w:hint="eastAsia"/>
        </w:rPr>
        <w:t xml:space="preserve"> </w:t>
      </w:r>
      <w:r w:rsidR="00D9703A">
        <w:rPr>
          <w:rFonts w:hint="eastAsia"/>
        </w:rPr>
        <w:t xml:space="preserve">between </w:t>
      </w:r>
      <w:r w:rsidR="00017655" w:rsidRPr="003630F2">
        <w:rPr>
          <w:rFonts w:hint="eastAsia"/>
        </w:rPr>
        <w:t xml:space="preserve">a UE and its serving </w:t>
      </w:r>
      <w:r w:rsidR="00E74A8D">
        <w:t>NR</w:t>
      </w:r>
      <w:r w:rsidR="00E74A8D" w:rsidRPr="003630F2">
        <w:rPr>
          <w:rFonts w:hint="eastAsia"/>
        </w:rPr>
        <w:t xml:space="preserve"> </w:t>
      </w:r>
      <w:r w:rsidR="00E74A8D">
        <w:t>eNB</w:t>
      </w:r>
      <w:r w:rsidR="00017655" w:rsidRPr="003630F2">
        <w:rPr>
          <w:rFonts w:hint="eastAsia"/>
        </w:rPr>
        <w:t>, which can be used for control signal</w:t>
      </w:r>
      <w:r w:rsidR="00D9703A">
        <w:rPr>
          <w:rFonts w:hint="eastAsia"/>
        </w:rPr>
        <w:t>l</w:t>
      </w:r>
      <w:r w:rsidR="00017655" w:rsidRPr="003630F2">
        <w:rPr>
          <w:rFonts w:hint="eastAsia"/>
        </w:rPr>
        <w:t>ing and data communication</w:t>
      </w:r>
      <w:r>
        <w:rPr>
          <w:rFonts w:hint="eastAsia"/>
        </w:rPr>
        <w:t xml:space="preserve">. </w:t>
      </w:r>
      <w:r w:rsidR="001A1E36">
        <w:t>T</w:t>
      </w:r>
      <w:r w:rsidR="001A1E36">
        <w:rPr>
          <w:rFonts w:hint="eastAsia"/>
        </w:rPr>
        <w:t>he beam</w:t>
      </w:r>
      <w:r w:rsidR="006D0999">
        <w:rPr>
          <w:rFonts w:hint="eastAsia"/>
        </w:rPr>
        <w:t xml:space="preserve"> measurement</w:t>
      </w:r>
      <w:r w:rsidR="001A1E36">
        <w:rPr>
          <w:rFonts w:hint="eastAsia"/>
        </w:rPr>
        <w:t xml:space="preserve"> reference sig</w:t>
      </w:r>
      <w:r w:rsidR="00365D82">
        <w:rPr>
          <w:rFonts w:hint="eastAsia"/>
        </w:rPr>
        <w:t xml:space="preserve">nal has some characteristics represented as </w:t>
      </w:r>
      <w:r w:rsidR="001A1E36">
        <w:rPr>
          <w:rFonts w:hint="eastAsia"/>
        </w:rPr>
        <w:t xml:space="preserve">follows: </w:t>
      </w:r>
    </w:p>
    <w:p w14:paraId="1AE13358" w14:textId="11FBFC2B" w:rsidR="001A1E36" w:rsidRDefault="001A1E36" w:rsidP="00D71F00">
      <w:pPr>
        <w:pStyle w:val="maintext"/>
        <w:numPr>
          <w:ilvl w:val="0"/>
          <w:numId w:val="47"/>
        </w:numPr>
        <w:spacing w:line="288" w:lineRule="auto"/>
        <w:ind w:firstLineChars="0"/>
      </w:pPr>
      <w:r>
        <w:rPr>
          <w:rFonts w:hint="eastAsia"/>
        </w:rPr>
        <w:t>The beam</w:t>
      </w:r>
      <w:r w:rsidR="006D0999">
        <w:rPr>
          <w:rFonts w:hint="eastAsia"/>
        </w:rPr>
        <w:t xml:space="preserve"> measurement</w:t>
      </w:r>
      <w:r>
        <w:rPr>
          <w:rFonts w:hint="eastAsia"/>
        </w:rPr>
        <w:t xml:space="preserve"> reference signal acts like cell-specific reference signal. </w:t>
      </w:r>
      <w:r>
        <w:t>T</w:t>
      </w:r>
      <w:r>
        <w:rPr>
          <w:rFonts w:hint="eastAsia"/>
        </w:rPr>
        <w:t>hat is, the beam</w:t>
      </w:r>
      <w:r w:rsidR="006D0999">
        <w:rPr>
          <w:rFonts w:hint="eastAsia"/>
        </w:rPr>
        <w:t xml:space="preserve"> measurement</w:t>
      </w:r>
      <w:r>
        <w:rPr>
          <w:rFonts w:hint="eastAsia"/>
        </w:rPr>
        <w:t xml:space="preserve"> reference signal for </w:t>
      </w:r>
      <w:proofErr w:type="spellStart"/>
      <w:r w:rsidR="006D0999">
        <w:rPr>
          <w:rFonts w:hint="eastAsia"/>
        </w:rPr>
        <w:t>beamformed</w:t>
      </w:r>
      <w:proofErr w:type="spellEnd"/>
      <w:r w:rsidR="006D0999">
        <w:rPr>
          <w:rFonts w:hint="eastAsia"/>
        </w:rPr>
        <w:t xml:space="preserve"> </w:t>
      </w:r>
      <w:r>
        <w:rPr>
          <w:rFonts w:hint="eastAsia"/>
        </w:rPr>
        <w:t xml:space="preserve">access is transmitted periodically such as PSS/SSS/BCH. </w:t>
      </w:r>
    </w:p>
    <w:p w14:paraId="49E36C50" w14:textId="77813A0F" w:rsidR="001358D2" w:rsidRDefault="001358D2" w:rsidP="00D71F00">
      <w:pPr>
        <w:pStyle w:val="maintext"/>
        <w:numPr>
          <w:ilvl w:val="0"/>
          <w:numId w:val="47"/>
        </w:numPr>
        <w:spacing w:line="288" w:lineRule="auto"/>
        <w:ind w:firstLineChars="0"/>
      </w:pPr>
      <w:r>
        <w:t>The beam</w:t>
      </w:r>
      <w:r w:rsidR="00452F2F">
        <w:rPr>
          <w:rFonts w:hint="eastAsia"/>
        </w:rPr>
        <w:t xml:space="preserve"> measurement</w:t>
      </w:r>
      <w:r>
        <w:t xml:space="preserve"> reference signal occupies multiple symbols </w:t>
      </w:r>
      <w:r w:rsidR="004F3F17">
        <w:rPr>
          <w:rFonts w:hint="eastAsia"/>
        </w:rPr>
        <w:t>on</w:t>
      </w:r>
      <w:r w:rsidR="00E7681F">
        <w:rPr>
          <w:rFonts w:hint="eastAsia"/>
        </w:rPr>
        <w:t xml:space="preserve"> different </w:t>
      </w:r>
      <w:r>
        <w:rPr>
          <w:rFonts w:hint="eastAsia"/>
        </w:rPr>
        <w:t>beam</w:t>
      </w:r>
      <w:r w:rsidR="00E7681F">
        <w:rPr>
          <w:rFonts w:hint="eastAsia"/>
        </w:rPr>
        <w:t>s</w:t>
      </w:r>
      <w:r>
        <w:rPr>
          <w:rFonts w:hint="eastAsia"/>
        </w:rPr>
        <w:t xml:space="preserve"> to cover</w:t>
      </w:r>
      <w:r>
        <w:t xml:space="preserve"> whole area.</w:t>
      </w:r>
      <w:r w:rsidR="00ED77BD">
        <w:rPr>
          <w:rFonts w:hint="eastAsia"/>
        </w:rPr>
        <w:t xml:space="preserve"> That is, the beam</w:t>
      </w:r>
      <w:r w:rsidR="00452F2F">
        <w:rPr>
          <w:rFonts w:hint="eastAsia"/>
        </w:rPr>
        <w:t xml:space="preserve"> measurement </w:t>
      </w:r>
      <w:r w:rsidR="00ED77BD">
        <w:rPr>
          <w:rFonts w:hint="eastAsia"/>
        </w:rPr>
        <w:t xml:space="preserve">reference signals on individual </w:t>
      </w:r>
      <w:proofErr w:type="gramStart"/>
      <w:r w:rsidR="00ED77BD">
        <w:rPr>
          <w:rFonts w:hint="eastAsia"/>
        </w:rPr>
        <w:t>Tx</w:t>
      </w:r>
      <w:proofErr w:type="gramEnd"/>
      <w:r w:rsidR="00ED77BD">
        <w:rPr>
          <w:rFonts w:hint="eastAsia"/>
        </w:rPr>
        <w:t xml:space="preserve"> beam are transmitted from the eNB until all of the Tx beams are </w:t>
      </w:r>
      <w:r w:rsidR="00ED77BD">
        <w:t>transmitted</w:t>
      </w:r>
      <w:r w:rsidR="00ED77BD">
        <w:rPr>
          <w:rFonts w:hint="eastAsia"/>
        </w:rPr>
        <w:t xml:space="preserve">. </w:t>
      </w:r>
    </w:p>
    <w:p w14:paraId="13F73E7F" w14:textId="77777777" w:rsidR="00920565" w:rsidRDefault="00920565" w:rsidP="00D71F00">
      <w:pPr>
        <w:pStyle w:val="maintext"/>
        <w:spacing w:line="288" w:lineRule="auto"/>
        <w:ind w:firstLine="400"/>
      </w:pPr>
    </w:p>
    <w:p w14:paraId="0F25492F" w14:textId="3186B121" w:rsidR="00920565" w:rsidRPr="00920565" w:rsidRDefault="00920565" w:rsidP="00D71F00">
      <w:pPr>
        <w:spacing w:before="60" w:after="60" w:line="288" w:lineRule="auto"/>
      </w:pPr>
      <w:r w:rsidRPr="00D71F00">
        <w:rPr>
          <w:rFonts w:hint="eastAsia"/>
          <w:b/>
          <w:i/>
          <w:u w:val="single"/>
          <w:lang w:eastAsia="ko-KR"/>
        </w:rPr>
        <w:t>Proposal 1:</w:t>
      </w:r>
      <w:r>
        <w:rPr>
          <w:rFonts w:hint="eastAsia"/>
          <w:lang w:eastAsia="ko-KR"/>
        </w:rPr>
        <w:t xml:space="preserve"> </w:t>
      </w:r>
      <w:r w:rsidR="00D2345B">
        <w:rPr>
          <w:i/>
          <w:lang w:eastAsia="ko-KR"/>
        </w:rPr>
        <w:t>Introduce</w:t>
      </w:r>
      <w:r w:rsidR="00D2345B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beam-specific reference signals </w:t>
      </w:r>
      <w:r w:rsidR="00D2345B">
        <w:rPr>
          <w:rFonts w:hint="eastAsia"/>
          <w:i/>
          <w:lang w:eastAsia="ko-KR"/>
        </w:rPr>
        <w:t xml:space="preserve">(BRS) used at least </w:t>
      </w:r>
      <w:r>
        <w:rPr>
          <w:rFonts w:hint="eastAsia"/>
          <w:i/>
          <w:lang w:eastAsia="ko-KR"/>
        </w:rPr>
        <w:t xml:space="preserve">for </w:t>
      </w:r>
      <w:r w:rsidR="00D2345B">
        <w:rPr>
          <w:rFonts w:hint="eastAsia"/>
          <w:i/>
          <w:lang w:eastAsia="ko-KR"/>
        </w:rPr>
        <w:t>UE</w:t>
      </w:r>
      <w:r w:rsidR="00D2345B">
        <w:rPr>
          <w:i/>
          <w:lang w:eastAsia="ko-KR"/>
        </w:rPr>
        <w:t>’</w:t>
      </w:r>
      <w:r w:rsidR="00D2345B">
        <w:rPr>
          <w:rFonts w:hint="eastAsia"/>
          <w:i/>
          <w:lang w:eastAsia="ko-KR"/>
        </w:rPr>
        <w:t xml:space="preserve">s RRM </w:t>
      </w:r>
      <w:r w:rsidR="00D2345B">
        <w:rPr>
          <w:i/>
          <w:lang w:eastAsia="ko-KR"/>
        </w:rPr>
        <w:t>measurement</w:t>
      </w:r>
      <w:r w:rsidR="00D2345B">
        <w:rPr>
          <w:rFonts w:hint="eastAsia"/>
          <w:i/>
          <w:lang w:eastAsia="ko-KR"/>
        </w:rPr>
        <w:t xml:space="preserve">. </w:t>
      </w:r>
    </w:p>
    <w:p w14:paraId="260AE0AA" w14:textId="77777777" w:rsidR="00E24EF0" w:rsidRDefault="00E24EF0" w:rsidP="008A47E8">
      <w:pPr>
        <w:pStyle w:val="maintext"/>
        <w:ind w:firstLine="400"/>
      </w:pPr>
    </w:p>
    <w:p w14:paraId="2E460684" w14:textId="4B14186B" w:rsidR="00E24EF0" w:rsidRDefault="00E24EF0" w:rsidP="00E24EF0">
      <w:pPr>
        <w:pStyle w:val="2"/>
      </w:pPr>
      <w:r>
        <w:rPr>
          <w:rFonts w:hint="eastAsia"/>
        </w:rPr>
        <w:t xml:space="preserve">Procedure related </w:t>
      </w:r>
      <w:r w:rsidR="00D2345B">
        <w:rPr>
          <w:rFonts w:hint="eastAsia"/>
        </w:rPr>
        <w:t xml:space="preserve">to </w:t>
      </w:r>
      <w:r>
        <w:rPr>
          <w:rFonts w:hint="eastAsia"/>
        </w:rPr>
        <w:t xml:space="preserve">beam </w:t>
      </w:r>
      <w:r w:rsidR="00D9703A">
        <w:rPr>
          <w:rFonts w:hint="eastAsia"/>
        </w:rPr>
        <w:t xml:space="preserve">measurement </w:t>
      </w:r>
      <w:r>
        <w:rPr>
          <w:rFonts w:hint="eastAsia"/>
        </w:rPr>
        <w:t>reference signal</w:t>
      </w:r>
    </w:p>
    <w:p w14:paraId="0A59B373" w14:textId="29F44D6B" w:rsidR="00E24EF0" w:rsidRDefault="00616248" w:rsidP="008A47E8">
      <w:pPr>
        <w:pStyle w:val="maintext"/>
        <w:ind w:firstLine="400"/>
      </w:pPr>
      <w:r>
        <w:object w:dxaOrig="19206" w:dyaOrig="2195" w14:anchorId="4336F3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15pt;height:51.35pt" o:ole="">
            <v:imagedata r:id="rId9" o:title=""/>
          </v:shape>
          <o:OLEObject Type="Embed" ProgID="Visio.Drawing.11" ShapeID="_x0000_i1025" DrawAspect="Content" ObjectID="_1524664827" r:id="rId10"/>
        </w:object>
      </w:r>
    </w:p>
    <w:p w14:paraId="2E4ABD88" w14:textId="174604D3" w:rsidR="00C01E45" w:rsidRDefault="00C01E45" w:rsidP="00C01E45">
      <w:pPr>
        <w:pStyle w:val="a7"/>
        <w:jc w:val="center"/>
        <w:rPr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 xml:space="preserve">1. </w:t>
      </w:r>
      <w:r w:rsidR="001658C3">
        <w:rPr>
          <w:rFonts w:hint="eastAsia"/>
          <w:lang w:eastAsia="ko-KR"/>
        </w:rPr>
        <w:t xml:space="preserve">Operations on beam </w:t>
      </w:r>
      <w:r w:rsidR="00867CB0">
        <w:rPr>
          <w:rFonts w:hint="eastAsia"/>
          <w:lang w:eastAsia="ko-KR"/>
        </w:rPr>
        <w:t xml:space="preserve">measurement </w:t>
      </w:r>
      <w:r w:rsidR="001658C3">
        <w:rPr>
          <w:rFonts w:hint="eastAsia"/>
          <w:lang w:eastAsia="ko-KR"/>
        </w:rPr>
        <w:t>reference signal</w:t>
      </w:r>
      <w:r w:rsidR="00C84010">
        <w:rPr>
          <w:rFonts w:hint="eastAsia"/>
          <w:lang w:eastAsia="ko-KR"/>
        </w:rPr>
        <w:t>s</w:t>
      </w:r>
    </w:p>
    <w:p w14:paraId="3CE861D9" w14:textId="0415B19B" w:rsidR="005D090D" w:rsidRPr="00E24EF0" w:rsidRDefault="001658C3" w:rsidP="00D71F00">
      <w:pPr>
        <w:pStyle w:val="maintext"/>
        <w:spacing w:line="288" w:lineRule="auto"/>
        <w:ind w:firstLine="400"/>
      </w:pPr>
      <w:r>
        <w:rPr>
          <w:rFonts w:hint="eastAsia"/>
        </w:rPr>
        <w:t xml:space="preserve">Fig. 1 shows the </w:t>
      </w:r>
      <w:r>
        <w:t>transmission</w:t>
      </w:r>
      <w:r>
        <w:rPr>
          <w:rFonts w:hint="eastAsia"/>
        </w:rPr>
        <w:t>s related to beam</w:t>
      </w:r>
      <w:r w:rsidR="00867CB0">
        <w:rPr>
          <w:rFonts w:hint="eastAsia"/>
        </w:rPr>
        <w:t xml:space="preserve"> measurement</w:t>
      </w:r>
      <w:r>
        <w:rPr>
          <w:rFonts w:hint="eastAsia"/>
        </w:rPr>
        <w:t xml:space="preserve"> reference signal in frame structure. </w:t>
      </w:r>
      <w:r w:rsidR="006E6170">
        <w:rPr>
          <w:rFonts w:hint="eastAsia"/>
        </w:rPr>
        <w:t>Beam</w:t>
      </w:r>
      <w:r w:rsidR="00D9703A">
        <w:rPr>
          <w:rFonts w:hint="eastAsia"/>
        </w:rPr>
        <w:t xml:space="preserve"> </w:t>
      </w:r>
      <w:r w:rsidR="00867CB0">
        <w:rPr>
          <w:rFonts w:hint="eastAsia"/>
        </w:rPr>
        <w:t xml:space="preserve">measurement </w:t>
      </w:r>
      <w:r w:rsidR="006E6170">
        <w:rPr>
          <w:rFonts w:hint="eastAsia"/>
        </w:rPr>
        <w:t xml:space="preserve">reference signal </w:t>
      </w:r>
      <w:r w:rsidR="001F5FE8">
        <w:rPr>
          <w:rFonts w:hint="eastAsia"/>
        </w:rPr>
        <w:t xml:space="preserve">for beam selection should be transmitted from eNB </w:t>
      </w:r>
      <w:r w:rsidR="005D090D">
        <w:rPr>
          <w:rFonts w:hint="eastAsia"/>
        </w:rPr>
        <w:t>periodically</w:t>
      </w:r>
      <w:r w:rsidR="006E6170">
        <w:rPr>
          <w:rFonts w:hint="eastAsia"/>
        </w:rPr>
        <w:t xml:space="preserve"> like synchronization signal/broadcasting channel</w:t>
      </w:r>
      <w:r w:rsidR="005D090D">
        <w:rPr>
          <w:rFonts w:hint="eastAsia"/>
        </w:rPr>
        <w:t xml:space="preserve">. </w:t>
      </w:r>
      <w:r w:rsidR="00D36B23">
        <w:t>One example of t</w:t>
      </w:r>
      <w:r w:rsidR="005D090D">
        <w:rPr>
          <w:rFonts w:hint="eastAsia"/>
        </w:rPr>
        <w:t xml:space="preserve">he procedure related to beam-specific reference signal is as follows: </w:t>
      </w:r>
    </w:p>
    <w:p w14:paraId="67E696E3" w14:textId="1285CB1E" w:rsidR="005D090D" w:rsidRDefault="001F5FE8" w:rsidP="00D71F00">
      <w:pPr>
        <w:pStyle w:val="maintext"/>
        <w:numPr>
          <w:ilvl w:val="0"/>
          <w:numId w:val="37"/>
        </w:numPr>
        <w:spacing w:line="288" w:lineRule="auto"/>
        <w:ind w:firstLineChars="0"/>
      </w:pPr>
      <w:proofErr w:type="spellStart"/>
      <w:proofErr w:type="gramStart"/>
      <w:r>
        <w:rPr>
          <w:rFonts w:hint="eastAsia"/>
        </w:rPr>
        <w:t>eNB</w:t>
      </w:r>
      <w:proofErr w:type="spellEnd"/>
      <w:proofErr w:type="gramEnd"/>
      <w:r>
        <w:rPr>
          <w:rFonts w:hint="eastAsia"/>
        </w:rPr>
        <w:t xml:space="preserve"> transmits multiple </w:t>
      </w:r>
      <w:r w:rsidR="006E6170">
        <w:rPr>
          <w:rFonts w:hint="eastAsia"/>
        </w:rPr>
        <w:t>beam</w:t>
      </w:r>
      <w:r w:rsidR="00362CF8">
        <w:rPr>
          <w:rFonts w:hint="eastAsia"/>
        </w:rPr>
        <w:t xml:space="preserve"> measurement</w:t>
      </w:r>
      <w:r w:rsidR="006E6170">
        <w:rPr>
          <w:rFonts w:hint="eastAsia"/>
        </w:rPr>
        <w:t xml:space="preserve"> reference signals</w:t>
      </w:r>
      <w:r>
        <w:rPr>
          <w:rFonts w:hint="eastAsia"/>
        </w:rPr>
        <w:t xml:space="preserve"> in a subframe/frame to support the number of </w:t>
      </w:r>
      <w:proofErr w:type="spellStart"/>
      <w:r>
        <w:rPr>
          <w:rFonts w:hint="eastAsia"/>
        </w:rPr>
        <w:t>eNB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beams. </w:t>
      </w:r>
      <w:r w:rsidR="005D090D">
        <w:rPr>
          <w:rFonts w:hint="eastAsia"/>
        </w:rPr>
        <w:t xml:space="preserve">A UE who has different </w:t>
      </w:r>
      <w:r w:rsidR="005D090D" w:rsidRPr="004679D6">
        <w:rPr>
          <w:rFonts w:hint="eastAsia"/>
          <w:i/>
        </w:rPr>
        <w:t>N</w:t>
      </w:r>
      <w:r w:rsidR="005D090D">
        <w:rPr>
          <w:rFonts w:hint="eastAsia"/>
        </w:rPr>
        <w:t xml:space="preserve"> beams holds its UE Rx beam during </w:t>
      </w:r>
      <w:r w:rsidR="006E6170">
        <w:rPr>
          <w:rFonts w:hint="eastAsia"/>
        </w:rPr>
        <w:t>beam</w:t>
      </w:r>
      <w:r w:rsidR="00362CF8">
        <w:rPr>
          <w:rFonts w:hint="eastAsia"/>
        </w:rPr>
        <w:t xml:space="preserve"> measurement</w:t>
      </w:r>
      <w:r w:rsidR="00D9703A">
        <w:rPr>
          <w:rFonts w:hint="eastAsia"/>
        </w:rPr>
        <w:t xml:space="preserve"> </w:t>
      </w:r>
      <w:r w:rsidR="005D090D">
        <w:rPr>
          <w:rFonts w:hint="eastAsia"/>
        </w:rPr>
        <w:t xml:space="preserve">and switches it every </w:t>
      </w:r>
      <w:r w:rsidR="008B17DB">
        <w:rPr>
          <w:rFonts w:hint="eastAsia"/>
        </w:rPr>
        <w:t>beam</w:t>
      </w:r>
      <w:r w:rsidR="002E3671">
        <w:rPr>
          <w:rFonts w:hint="eastAsia"/>
        </w:rPr>
        <w:t xml:space="preserve"> measurement</w:t>
      </w:r>
      <w:r w:rsidR="008B17DB">
        <w:rPr>
          <w:rFonts w:hint="eastAsia"/>
        </w:rPr>
        <w:t xml:space="preserve"> reference signal</w:t>
      </w:r>
      <w:r w:rsidR="005D090D">
        <w:rPr>
          <w:rFonts w:hint="eastAsia"/>
        </w:rPr>
        <w:t xml:space="preserve"> period. </w:t>
      </w:r>
    </w:p>
    <w:p w14:paraId="4C5CBF38" w14:textId="1B505777" w:rsidR="005D090D" w:rsidRDefault="005D090D" w:rsidP="00D71F00">
      <w:pPr>
        <w:pStyle w:val="maintext"/>
        <w:numPr>
          <w:ilvl w:val="0"/>
          <w:numId w:val="37"/>
        </w:numPr>
        <w:spacing w:line="288" w:lineRule="auto"/>
        <w:ind w:firstLineChars="0"/>
      </w:pPr>
      <w:r>
        <w:rPr>
          <w:rFonts w:hint="eastAsia"/>
        </w:rPr>
        <w:t>The UE selects the best beam pair by comparing signal quality estimated at current</w:t>
      </w:r>
      <w:r w:rsidR="00611223">
        <w:t xml:space="preserve"> and previous</w:t>
      </w:r>
      <w:r>
        <w:rPr>
          <w:rFonts w:hint="eastAsia"/>
        </w:rPr>
        <w:t xml:space="preserve"> frame</w:t>
      </w:r>
      <w:r w:rsidR="00D36B23">
        <w:t>s</w:t>
      </w:r>
      <w:r>
        <w:rPr>
          <w:rFonts w:hint="eastAsia"/>
        </w:rPr>
        <w:t xml:space="preserve">. </w:t>
      </w:r>
    </w:p>
    <w:p w14:paraId="78EDC209" w14:textId="3F319E7F" w:rsidR="005D090D" w:rsidRDefault="005D090D">
      <w:pPr>
        <w:pStyle w:val="maintext"/>
        <w:numPr>
          <w:ilvl w:val="0"/>
          <w:numId w:val="37"/>
        </w:numPr>
        <w:spacing w:line="288" w:lineRule="auto"/>
        <w:ind w:firstLineChars="0"/>
      </w:pPr>
      <w:r>
        <w:rPr>
          <w:rFonts w:hint="eastAsia"/>
        </w:rPr>
        <w:t xml:space="preserve">The UE transmits the </w:t>
      </w:r>
      <w:r w:rsidR="00990206">
        <w:t>best</w:t>
      </w:r>
      <w:r w:rsidR="00990206">
        <w:rPr>
          <w:rFonts w:hint="eastAsia"/>
        </w:rPr>
        <w:t xml:space="preserve"> </w:t>
      </w:r>
      <w:r>
        <w:rPr>
          <w:rFonts w:hint="eastAsia"/>
        </w:rPr>
        <w:t xml:space="preserve">eNB </w:t>
      </w:r>
      <w:proofErr w:type="gramStart"/>
      <w:r>
        <w:rPr>
          <w:rFonts w:hint="eastAsia"/>
        </w:rPr>
        <w:t>Tx</w:t>
      </w:r>
      <w:proofErr w:type="gramEnd"/>
      <w:r>
        <w:rPr>
          <w:rFonts w:hint="eastAsia"/>
        </w:rPr>
        <w:t xml:space="preserve"> beam </w:t>
      </w:r>
      <w:r w:rsidR="00D36B23">
        <w:t>index</w:t>
      </w:r>
      <w:r w:rsidR="00D36B23">
        <w:rPr>
          <w:rFonts w:hint="eastAsia"/>
        </w:rPr>
        <w:t xml:space="preserve"> </w:t>
      </w:r>
      <w:r>
        <w:rPr>
          <w:rFonts w:hint="eastAsia"/>
        </w:rPr>
        <w:t xml:space="preserve">to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via PUCCH/PUSCH and stores UE Rx beam </w:t>
      </w:r>
      <w:r w:rsidR="00990206">
        <w:rPr>
          <w:rFonts w:hint="eastAsia"/>
        </w:rPr>
        <w:t>ind</w:t>
      </w:r>
      <w:r w:rsidR="00990206">
        <w:t>ex</w:t>
      </w:r>
      <w:r w:rsidR="00990206">
        <w:rPr>
          <w:rFonts w:hint="eastAsia"/>
        </w:rPr>
        <w:t xml:space="preserve"> </w:t>
      </w:r>
      <w:r>
        <w:rPr>
          <w:rFonts w:hint="eastAsia"/>
        </w:rPr>
        <w:t xml:space="preserve">corresponding to the estimated eNB Tx beam </w:t>
      </w:r>
      <w:r w:rsidR="00990206">
        <w:rPr>
          <w:rFonts w:hint="eastAsia"/>
        </w:rPr>
        <w:t>ind</w:t>
      </w:r>
      <w:r w:rsidR="00990206">
        <w:t>ex</w:t>
      </w:r>
      <w:r>
        <w:rPr>
          <w:rFonts w:hint="eastAsia"/>
        </w:rPr>
        <w:t xml:space="preserve">. </w:t>
      </w:r>
    </w:p>
    <w:p w14:paraId="4828AB30" w14:textId="7ED8B7D8" w:rsidR="0083621A" w:rsidRDefault="0083621A" w:rsidP="00D71F00">
      <w:pPr>
        <w:pStyle w:val="maintext"/>
        <w:spacing w:line="288" w:lineRule="auto"/>
        <w:ind w:firstLine="400"/>
      </w:pPr>
    </w:p>
    <w:p w14:paraId="4C0A05AE" w14:textId="109DC575" w:rsidR="00A22D1E" w:rsidRDefault="00A22D1E" w:rsidP="00D71F00">
      <w:pPr>
        <w:pStyle w:val="maintext"/>
        <w:spacing w:line="288" w:lineRule="auto"/>
        <w:ind w:firstLine="400"/>
      </w:pPr>
      <w:r>
        <w:rPr>
          <w:rFonts w:hint="eastAsia"/>
        </w:rPr>
        <w:t xml:space="preserve">A beam </w:t>
      </w:r>
      <w:r w:rsidR="00C4199A">
        <w:rPr>
          <w:rFonts w:hint="eastAsia"/>
        </w:rPr>
        <w:t xml:space="preserve">selection </w:t>
      </w:r>
      <w:r>
        <w:rPr>
          <w:rFonts w:hint="eastAsia"/>
        </w:rPr>
        <w:t xml:space="preserve">with hybrid </w:t>
      </w:r>
      <w:proofErr w:type="spellStart"/>
      <w:r>
        <w:rPr>
          <w:rFonts w:hint="eastAsia"/>
        </w:rPr>
        <w:t>beamforming</w:t>
      </w:r>
      <w:proofErr w:type="spellEnd"/>
      <w:r>
        <w:rPr>
          <w:rFonts w:hint="eastAsia"/>
        </w:rPr>
        <w:t xml:space="preserve"> in a cellular system </w:t>
      </w:r>
      <w:r w:rsidR="00855114">
        <w:t xml:space="preserve">takes long period for beam </w:t>
      </w:r>
      <w:r w:rsidR="00FC04A4">
        <w:rPr>
          <w:rFonts w:hint="eastAsia"/>
        </w:rPr>
        <w:t>selection</w:t>
      </w:r>
      <w:r>
        <w:rPr>
          <w:rFonts w:hint="eastAsia"/>
        </w:rPr>
        <w:t xml:space="preserve"> because it </w:t>
      </w:r>
      <w:r w:rsidR="00855114">
        <w:t>is needed</w:t>
      </w:r>
      <w:r w:rsidR="00855114">
        <w:rPr>
          <w:rFonts w:hint="eastAsia"/>
        </w:rPr>
        <w:t xml:space="preserve"> </w:t>
      </w:r>
      <w:r w:rsidR="00855114">
        <w:t>for</w:t>
      </w:r>
      <w:r>
        <w:rPr>
          <w:rFonts w:hint="eastAsia"/>
        </w:rPr>
        <w:t xml:space="preserve"> a serving eNB</w:t>
      </w:r>
      <w:r w:rsidR="00855114">
        <w:t xml:space="preserve"> to select</w:t>
      </w:r>
      <w:r>
        <w:rPr>
          <w:rFonts w:hint="eastAsia"/>
        </w:rPr>
        <w:t xml:space="preserve"> the </w:t>
      </w:r>
      <w:r w:rsidR="00855114">
        <w:rPr>
          <w:rFonts w:hint="eastAsia"/>
        </w:rPr>
        <w:t>b</w:t>
      </w:r>
      <w:r w:rsidR="00855114">
        <w:t>est</w:t>
      </w:r>
      <w:r w:rsidR="00855114">
        <w:rPr>
          <w:rFonts w:hint="eastAsia"/>
        </w:rPr>
        <w:t xml:space="preserve"> </w:t>
      </w:r>
      <w:r>
        <w:rPr>
          <w:rFonts w:hint="eastAsia"/>
        </w:rPr>
        <w:t xml:space="preserve">beam pair </w:t>
      </w:r>
      <w:r w:rsidR="00855114">
        <w:t>among</w:t>
      </w:r>
      <w:r>
        <w:rPr>
          <w:rFonts w:hint="eastAsia"/>
        </w:rPr>
        <w:t xml:space="preserve"> all possible beam combinations. </w:t>
      </w:r>
      <w:r w:rsidR="00E13B40">
        <w:rPr>
          <w:rFonts w:hint="eastAsia"/>
        </w:rPr>
        <w:t>I</w:t>
      </w:r>
      <w:r w:rsidR="00E13B40">
        <w:t xml:space="preserve">n order to reduce the long duration for beam </w:t>
      </w:r>
      <w:r w:rsidR="00FC04A4">
        <w:rPr>
          <w:rFonts w:hint="eastAsia"/>
        </w:rPr>
        <w:t>selection</w:t>
      </w:r>
      <w:r w:rsidR="00E13B40">
        <w:t xml:space="preserve">, it can be applied to allocated bunch of symbols in a subframe/frame, but it might cause the significant burden for cellular systems. </w:t>
      </w:r>
      <w:r>
        <w:rPr>
          <w:rFonts w:hint="eastAsia"/>
        </w:rPr>
        <w:t xml:space="preserve">Indeed, a small misalignment between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and UE beams may cause a significant loss in the received power, especially for systems with </w:t>
      </w:r>
      <w:r w:rsidR="004679D6">
        <w:rPr>
          <w:rFonts w:hint="eastAsia"/>
        </w:rPr>
        <w:t>narrow beams.</w:t>
      </w:r>
      <w:r w:rsidR="00E13B40">
        <w:t xml:space="preserve"> </w:t>
      </w:r>
      <w:r>
        <w:rPr>
          <w:rFonts w:hint="eastAsia"/>
        </w:rPr>
        <w:t xml:space="preserve">Thus, </w:t>
      </w:r>
      <w:r w:rsidR="00E13B40">
        <w:t xml:space="preserve">when designing of beam </w:t>
      </w:r>
      <w:r w:rsidR="00D90115">
        <w:rPr>
          <w:rFonts w:hint="eastAsia"/>
        </w:rPr>
        <w:t>selection mechanism</w:t>
      </w:r>
      <w:r w:rsidR="00E13B40">
        <w:t xml:space="preserve">, it is needed to consider the best trade-off between </w:t>
      </w:r>
      <w:r w:rsidR="00E13B40">
        <w:rPr>
          <w:rFonts w:hint="eastAsia"/>
        </w:rPr>
        <w:t>beam</w:t>
      </w:r>
      <w:r w:rsidR="002E3671">
        <w:rPr>
          <w:rFonts w:hint="eastAsia"/>
        </w:rPr>
        <w:t xml:space="preserve"> measurement</w:t>
      </w:r>
      <w:r w:rsidR="00E13B40">
        <w:rPr>
          <w:rFonts w:hint="eastAsia"/>
        </w:rPr>
        <w:t xml:space="preserve"> reference signal overhead and beam measurement period</w:t>
      </w:r>
      <w:r w:rsidR="00E13B40">
        <w:t xml:space="preserve">icity. Moreover, </w:t>
      </w:r>
      <w:r>
        <w:rPr>
          <w:rFonts w:hint="eastAsia"/>
        </w:rPr>
        <w:t xml:space="preserve">efficient beam </w:t>
      </w:r>
      <w:r w:rsidR="00E44047">
        <w:rPr>
          <w:rFonts w:hint="eastAsia"/>
        </w:rPr>
        <w:t>selection mechanism</w:t>
      </w:r>
      <w:r>
        <w:rPr>
          <w:rFonts w:hint="eastAsia"/>
        </w:rPr>
        <w:t xml:space="preserve"> using beam</w:t>
      </w:r>
      <w:r w:rsidR="00E14461">
        <w:rPr>
          <w:rFonts w:hint="eastAsia"/>
        </w:rPr>
        <w:t xml:space="preserve"> measurement</w:t>
      </w:r>
      <w:r>
        <w:rPr>
          <w:rFonts w:hint="eastAsia"/>
        </w:rPr>
        <w:t xml:space="preserve"> reference signal might be further </w:t>
      </w:r>
      <w:r w:rsidR="0083621A">
        <w:rPr>
          <w:rFonts w:hint="eastAsia"/>
        </w:rPr>
        <w:t>stud</w:t>
      </w:r>
      <w:r w:rsidR="0083621A">
        <w:t>ied</w:t>
      </w:r>
      <w:r>
        <w:rPr>
          <w:rFonts w:hint="eastAsia"/>
        </w:rPr>
        <w:t xml:space="preserve">. </w:t>
      </w:r>
      <w:r w:rsidR="006E5E5A">
        <w:t xml:space="preserve">For example, </w:t>
      </w:r>
      <w:r w:rsidR="0083621A">
        <w:t>additional</w:t>
      </w:r>
      <w:r>
        <w:rPr>
          <w:rFonts w:hint="eastAsia"/>
        </w:rPr>
        <w:t xml:space="preserve"> </w:t>
      </w:r>
      <w:r w:rsidR="006E5E5A">
        <w:t xml:space="preserve">UE-specific </w:t>
      </w:r>
      <w:r>
        <w:rPr>
          <w:rFonts w:hint="eastAsia"/>
        </w:rPr>
        <w:t xml:space="preserve">reference signal </w:t>
      </w:r>
      <w:r w:rsidR="00D2345B">
        <w:rPr>
          <w:rFonts w:hint="eastAsia"/>
        </w:rPr>
        <w:t xml:space="preserve">for beam refinement </w:t>
      </w:r>
      <w:r>
        <w:rPr>
          <w:rFonts w:hint="eastAsia"/>
        </w:rPr>
        <w:t xml:space="preserve">might be </w:t>
      </w:r>
      <w:r w:rsidR="0083621A">
        <w:t xml:space="preserve">also </w:t>
      </w:r>
      <w:r>
        <w:rPr>
          <w:rFonts w:hint="eastAsia"/>
        </w:rPr>
        <w:t xml:space="preserve">considered. </w:t>
      </w:r>
    </w:p>
    <w:p w14:paraId="6FA9DE18" w14:textId="77777777" w:rsidR="00A826B4" w:rsidRDefault="00A826B4" w:rsidP="00F21DB8">
      <w:pPr>
        <w:pStyle w:val="maintext"/>
        <w:spacing w:line="288" w:lineRule="auto"/>
        <w:ind w:firstLineChars="0" w:firstLine="0"/>
      </w:pPr>
    </w:p>
    <w:p w14:paraId="62BA38ED" w14:textId="62B2EA79" w:rsidR="00A826B4" w:rsidRDefault="00A826B4" w:rsidP="00F21DB8">
      <w:pPr>
        <w:pStyle w:val="maintext"/>
        <w:spacing w:line="288" w:lineRule="auto"/>
        <w:ind w:firstLineChars="0" w:firstLine="0"/>
        <w:rPr>
          <w:i/>
        </w:rPr>
      </w:pPr>
      <w:r w:rsidRPr="00F21DB8">
        <w:rPr>
          <w:b/>
          <w:i/>
          <w:u w:val="single"/>
        </w:rPr>
        <w:t>Observation 2:</w:t>
      </w:r>
      <w:r w:rsidRPr="00F21DB8">
        <w:rPr>
          <w:i/>
        </w:rPr>
        <w:t xml:space="preserve"> </w:t>
      </w:r>
      <w:r>
        <w:rPr>
          <w:i/>
        </w:rPr>
        <w:t>For efficient</w:t>
      </w:r>
      <w:r w:rsidRPr="00D85E26">
        <w:rPr>
          <w:i/>
        </w:rPr>
        <w:t xml:space="preserve"> beam </w:t>
      </w:r>
      <w:r w:rsidR="00252220">
        <w:rPr>
          <w:rFonts w:hint="eastAsia"/>
          <w:i/>
        </w:rPr>
        <w:t>selection mechanism</w:t>
      </w:r>
      <w:r w:rsidRPr="00D85E26">
        <w:rPr>
          <w:i/>
        </w:rPr>
        <w:t xml:space="preserve">, it is needed to consider the best trade-off between </w:t>
      </w:r>
      <w:r w:rsidRPr="00D85E26">
        <w:rPr>
          <w:rFonts w:hint="eastAsia"/>
          <w:i/>
        </w:rPr>
        <w:t>beam</w:t>
      </w:r>
      <w:r w:rsidR="00A0236F">
        <w:rPr>
          <w:rFonts w:hint="eastAsia"/>
          <w:i/>
        </w:rPr>
        <w:t xml:space="preserve"> measurement</w:t>
      </w:r>
      <w:r w:rsidRPr="00D85E26">
        <w:rPr>
          <w:rFonts w:hint="eastAsia"/>
          <w:i/>
        </w:rPr>
        <w:t xml:space="preserve"> reference signal overhead and beam measurement period</w:t>
      </w:r>
      <w:r w:rsidRPr="00D85E26">
        <w:rPr>
          <w:i/>
        </w:rPr>
        <w:t>icity.</w:t>
      </w:r>
    </w:p>
    <w:p w14:paraId="7EC3AD49" w14:textId="77777777" w:rsidR="00A826B4" w:rsidRPr="00F21DB8" w:rsidRDefault="00A826B4" w:rsidP="00F21DB8">
      <w:pPr>
        <w:pStyle w:val="maintext"/>
        <w:spacing w:line="288" w:lineRule="auto"/>
        <w:ind w:firstLineChars="0" w:firstLine="0"/>
        <w:rPr>
          <w:i/>
        </w:rPr>
      </w:pPr>
    </w:p>
    <w:p w14:paraId="3788B7E8" w14:textId="78194500" w:rsidR="00A22D1E" w:rsidRDefault="00A22D1E" w:rsidP="00D71F00">
      <w:pPr>
        <w:spacing w:before="60" w:after="60" w:line="288" w:lineRule="auto"/>
        <w:rPr>
          <w:i/>
          <w:lang w:eastAsia="ko-KR"/>
        </w:rPr>
      </w:pPr>
      <w:r w:rsidRPr="00D71F00">
        <w:rPr>
          <w:rFonts w:hint="eastAsia"/>
          <w:b/>
          <w:i/>
          <w:u w:val="single"/>
          <w:lang w:eastAsia="ko-KR"/>
        </w:rPr>
        <w:t>Proposal 2:</w:t>
      </w:r>
      <w:r>
        <w:rPr>
          <w:rFonts w:hint="eastAsia"/>
          <w:lang w:eastAsia="ko-KR"/>
        </w:rPr>
        <w:t xml:space="preserve"> </w:t>
      </w:r>
      <w:r w:rsidR="00D2345B">
        <w:rPr>
          <w:rFonts w:hint="eastAsia"/>
          <w:i/>
          <w:lang w:eastAsia="ko-KR"/>
        </w:rPr>
        <w:t>S</w:t>
      </w:r>
      <w:r w:rsidR="00D2345B">
        <w:rPr>
          <w:i/>
          <w:lang w:eastAsia="ko-KR"/>
        </w:rPr>
        <w:t>t</w:t>
      </w:r>
      <w:r w:rsidR="00D2345B">
        <w:rPr>
          <w:rFonts w:hint="eastAsia"/>
          <w:i/>
          <w:lang w:eastAsia="ko-KR"/>
        </w:rPr>
        <w:t>udy (1) periodic mapping of cell-specific BRS for RRM measurement and (2) aperiodic mapping of UE-specific BRS for beam refinement.</w:t>
      </w:r>
    </w:p>
    <w:p w14:paraId="12720777" w14:textId="77777777" w:rsidR="008A47E8" w:rsidRPr="008A47E8" w:rsidRDefault="008A47E8" w:rsidP="00316B82">
      <w:pPr>
        <w:spacing w:before="120" w:after="120"/>
        <w:rPr>
          <w:b/>
          <w:i/>
          <w:lang w:eastAsia="ko-KR"/>
        </w:rPr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lastRenderedPageBreak/>
        <w:t>Conclusions</w:t>
      </w:r>
    </w:p>
    <w:p w14:paraId="53505A5B" w14:textId="2FD49578" w:rsidR="00274AC3" w:rsidRDefault="00FA79B1" w:rsidP="00FA79B1">
      <w:pPr>
        <w:ind w:firstLineChars="193" w:firstLine="386"/>
        <w:jc w:val="both"/>
      </w:pPr>
      <w:r w:rsidRPr="0040047E">
        <w:rPr>
          <w:lang w:val="x-none"/>
        </w:rPr>
        <w:t xml:space="preserve">This contribution </w:t>
      </w:r>
      <w:r w:rsidRPr="0040047E">
        <w:rPr>
          <w:rFonts w:hint="eastAsia"/>
          <w:lang w:val="x-none"/>
        </w:rPr>
        <w:t xml:space="preserve">discussed </w:t>
      </w:r>
      <w:r>
        <w:rPr>
          <w:rFonts w:hint="eastAsia"/>
          <w:lang w:val="x-none" w:eastAsia="ko-KR"/>
        </w:rPr>
        <w:t xml:space="preserve">beam-specific reference signal for supporting </w:t>
      </w:r>
      <w:proofErr w:type="spellStart"/>
      <w:r>
        <w:rPr>
          <w:rFonts w:hint="eastAsia"/>
          <w:lang w:val="x-none" w:eastAsia="ko-KR"/>
        </w:rPr>
        <w:t>beamformed</w:t>
      </w:r>
      <w:proofErr w:type="spellEnd"/>
      <w:r>
        <w:rPr>
          <w:rFonts w:hint="eastAsia"/>
          <w:lang w:val="x-none" w:eastAsia="ko-KR"/>
        </w:rPr>
        <w:t xml:space="preserve"> access. </w:t>
      </w:r>
      <w:r w:rsidRPr="0040047E">
        <w:rPr>
          <w:rFonts w:hint="eastAsia"/>
          <w:lang w:val="x-none"/>
        </w:rPr>
        <w:t xml:space="preserve">The </w:t>
      </w:r>
      <w:r>
        <w:rPr>
          <w:rFonts w:hint="eastAsia"/>
          <w:lang w:val="x-none"/>
        </w:rPr>
        <w:t>observation</w:t>
      </w:r>
      <w:r>
        <w:rPr>
          <w:rFonts w:hint="eastAsia"/>
          <w:lang w:val="x-none" w:eastAsia="ko-KR"/>
        </w:rPr>
        <w:t>s</w:t>
      </w:r>
      <w:r>
        <w:rPr>
          <w:rFonts w:hint="eastAsia"/>
          <w:lang w:val="x-none"/>
        </w:rPr>
        <w:t xml:space="preserve"> and </w:t>
      </w:r>
      <w:r w:rsidRPr="0040047E">
        <w:rPr>
          <w:lang w:val="x-none"/>
        </w:rPr>
        <w:t>proposal</w:t>
      </w:r>
      <w:r w:rsidRPr="0040047E">
        <w:rPr>
          <w:rFonts w:hint="eastAsia"/>
          <w:lang w:val="x-none"/>
        </w:rPr>
        <w:t>s are</w:t>
      </w:r>
      <w:r w:rsidRPr="0040047E">
        <w:rPr>
          <w:lang w:val="x-none"/>
        </w:rPr>
        <w:t xml:space="preserve"> as follows:</w:t>
      </w:r>
    </w:p>
    <w:p w14:paraId="1C67A636" w14:textId="29B57C38" w:rsidR="00483768" w:rsidRPr="00483768" w:rsidRDefault="00483768" w:rsidP="00D71F00">
      <w:pPr>
        <w:spacing w:line="288" w:lineRule="auto"/>
        <w:rPr>
          <w:b/>
          <w:lang w:eastAsia="ko-KR"/>
        </w:rPr>
      </w:pPr>
      <w:r w:rsidRPr="00D71F00">
        <w:rPr>
          <w:rFonts w:hint="eastAsia"/>
          <w:b/>
          <w:i/>
          <w:u w:val="single"/>
          <w:lang w:eastAsia="ko-KR"/>
        </w:rPr>
        <w:t>Observation 1:</w:t>
      </w:r>
      <w:r w:rsidRPr="00483768">
        <w:rPr>
          <w:rFonts w:hint="eastAsia"/>
          <w:b/>
          <w:lang w:eastAsia="ko-KR"/>
        </w:rPr>
        <w:t xml:space="preserve"> </w:t>
      </w:r>
      <w:r w:rsidRPr="00483768">
        <w:rPr>
          <w:rFonts w:hint="eastAsia"/>
          <w:i/>
          <w:lang w:eastAsia="ko-KR"/>
        </w:rPr>
        <w:t xml:space="preserve">Beamforming can be </w:t>
      </w:r>
      <w:r w:rsidR="00A826B4">
        <w:rPr>
          <w:i/>
          <w:lang w:eastAsia="ko-KR"/>
        </w:rPr>
        <w:t xml:space="preserve">one of </w:t>
      </w:r>
      <w:r w:rsidRPr="00483768">
        <w:rPr>
          <w:rFonts w:hint="eastAsia"/>
          <w:i/>
          <w:lang w:eastAsia="ko-KR"/>
        </w:rPr>
        <w:t>solution</w:t>
      </w:r>
      <w:r w:rsidR="00A826B4">
        <w:rPr>
          <w:i/>
          <w:lang w:eastAsia="ko-KR"/>
        </w:rPr>
        <w:t>s</w:t>
      </w:r>
      <w:r w:rsidRPr="00483768">
        <w:rPr>
          <w:rFonts w:hint="eastAsia"/>
          <w:i/>
          <w:lang w:eastAsia="ko-KR"/>
        </w:rPr>
        <w:t xml:space="preserve"> for coverage extension</w:t>
      </w:r>
      <w:r w:rsidRPr="00483768">
        <w:rPr>
          <w:rFonts w:hint="eastAsia"/>
          <w:b/>
          <w:lang w:eastAsia="ko-KR"/>
        </w:rPr>
        <w:t xml:space="preserve"> </w:t>
      </w:r>
    </w:p>
    <w:p w14:paraId="3727E2F1" w14:textId="62FD01DE" w:rsidR="00483768" w:rsidRPr="00483768" w:rsidRDefault="00483768" w:rsidP="00D71F00">
      <w:pPr>
        <w:spacing w:line="288" w:lineRule="auto"/>
        <w:rPr>
          <w:b/>
          <w:lang w:eastAsia="ko-KR"/>
        </w:rPr>
      </w:pPr>
      <w:r w:rsidRPr="00D71F00">
        <w:rPr>
          <w:rFonts w:hint="eastAsia"/>
          <w:b/>
          <w:i/>
          <w:u w:val="single"/>
          <w:lang w:eastAsia="ko-KR"/>
        </w:rPr>
        <w:t>Observation 2:</w:t>
      </w:r>
      <w:r w:rsidRPr="00483768">
        <w:rPr>
          <w:rFonts w:hint="eastAsia"/>
          <w:b/>
          <w:lang w:eastAsia="ko-KR"/>
        </w:rPr>
        <w:t xml:space="preserve"> </w:t>
      </w:r>
      <w:r w:rsidR="00A826B4">
        <w:rPr>
          <w:i/>
        </w:rPr>
        <w:t>For efficient</w:t>
      </w:r>
      <w:r w:rsidR="00A826B4" w:rsidRPr="00D85E26">
        <w:rPr>
          <w:i/>
        </w:rPr>
        <w:t xml:space="preserve"> beam </w:t>
      </w:r>
      <w:r w:rsidR="003B7D97">
        <w:rPr>
          <w:rFonts w:hint="eastAsia"/>
          <w:i/>
          <w:lang w:eastAsia="ko-KR"/>
        </w:rPr>
        <w:t>selection mechanism</w:t>
      </w:r>
      <w:r w:rsidR="00A826B4" w:rsidRPr="00D85E26">
        <w:rPr>
          <w:i/>
        </w:rPr>
        <w:t xml:space="preserve">, it is needed to consider the best trade-off between </w:t>
      </w:r>
      <w:r w:rsidR="00A826B4" w:rsidRPr="00D85E26">
        <w:rPr>
          <w:rFonts w:hint="eastAsia"/>
          <w:i/>
        </w:rPr>
        <w:t>beam</w:t>
      </w:r>
      <w:r w:rsidR="0025354E">
        <w:rPr>
          <w:rFonts w:hint="eastAsia"/>
          <w:i/>
          <w:lang w:eastAsia="ko-KR"/>
        </w:rPr>
        <w:t xml:space="preserve"> measurement</w:t>
      </w:r>
      <w:r w:rsidR="00A826B4" w:rsidRPr="00D85E26">
        <w:rPr>
          <w:rFonts w:hint="eastAsia"/>
          <w:i/>
        </w:rPr>
        <w:t xml:space="preserve"> reference signal overhead and beam measurement period</w:t>
      </w:r>
      <w:r w:rsidR="00A826B4" w:rsidRPr="00D85E26">
        <w:rPr>
          <w:i/>
        </w:rPr>
        <w:t>icity.</w:t>
      </w:r>
    </w:p>
    <w:p w14:paraId="757D54A8" w14:textId="77777777" w:rsidR="00D9703A" w:rsidRDefault="00057C28" w:rsidP="00D251CD">
      <w:pPr>
        <w:pStyle w:val="maintext"/>
        <w:ind w:firstLineChars="0" w:firstLine="0"/>
        <w:rPr>
          <w:i/>
        </w:rPr>
      </w:pPr>
      <w:r w:rsidRPr="00D71F00">
        <w:rPr>
          <w:rFonts w:hint="eastAsia"/>
          <w:b/>
          <w:i/>
          <w:u w:val="single"/>
        </w:rPr>
        <w:t>Proposal 1:</w:t>
      </w:r>
      <w:r>
        <w:rPr>
          <w:rFonts w:hint="eastAsia"/>
        </w:rPr>
        <w:t xml:space="preserve"> </w:t>
      </w:r>
      <w:r w:rsidR="00CD4182">
        <w:rPr>
          <w:i/>
        </w:rPr>
        <w:t>Introduce</w:t>
      </w:r>
      <w:r w:rsidR="00CD4182">
        <w:rPr>
          <w:rFonts w:hint="eastAsia"/>
          <w:i/>
        </w:rPr>
        <w:t xml:space="preserve"> beam-specific reference signals (BRS) used at least for UE</w:t>
      </w:r>
      <w:r w:rsidR="00CD4182">
        <w:rPr>
          <w:i/>
        </w:rPr>
        <w:t>’</w:t>
      </w:r>
      <w:r w:rsidR="00CD4182">
        <w:rPr>
          <w:rFonts w:hint="eastAsia"/>
          <w:i/>
        </w:rPr>
        <w:t xml:space="preserve">s RRM </w:t>
      </w:r>
      <w:r w:rsidR="00CD4182">
        <w:rPr>
          <w:i/>
        </w:rPr>
        <w:t>measurement</w:t>
      </w:r>
      <w:r w:rsidR="00CD4182">
        <w:rPr>
          <w:rFonts w:hint="eastAsia"/>
          <w:i/>
        </w:rPr>
        <w:t xml:space="preserve">. </w:t>
      </w:r>
    </w:p>
    <w:p w14:paraId="6F4572F1" w14:textId="6CD9504E" w:rsidR="00483768" w:rsidRPr="00057C28" w:rsidRDefault="00057C28" w:rsidP="00D251CD">
      <w:pPr>
        <w:pStyle w:val="maintext"/>
        <w:ind w:firstLineChars="0" w:firstLine="0"/>
      </w:pPr>
      <w:r w:rsidRPr="00D71F00">
        <w:rPr>
          <w:rFonts w:hint="eastAsia"/>
          <w:b/>
          <w:i/>
          <w:u w:val="single"/>
        </w:rPr>
        <w:t>Proposal 2:</w:t>
      </w:r>
      <w:r>
        <w:rPr>
          <w:rFonts w:hint="eastAsia"/>
        </w:rPr>
        <w:t xml:space="preserve"> </w:t>
      </w:r>
      <w:r w:rsidR="00A145FE">
        <w:rPr>
          <w:rFonts w:hint="eastAsia"/>
          <w:i/>
        </w:rPr>
        <w:t>S</w:t>
      </w:r>
      <w:r w:rsidR="00A145FE">
        <w:rPr>
          <w:i/>
        </w:rPr>
        <w:t>t</w:t>
      </w:r>
      <w:r w:rsidR="00A145FE">
        <w:rPr>
          <w:rFonts w:hint="eastAsia"/>
          <w:i/>
        </w:rPr>
        <w:t>udy (1) periodic mapping of cell-specific BRS for RRM measurement and (2) aperiodic mapping of UE-specific BRS for beam refinement.</w:t>
      </w:r>
    </w:p>
    <w:p w14:paraId="53E33FA5" w14:textId="77777777"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6D8827B" w14:textId="77777777" w:rsidR="00761A82" w:rsidRDefault="00761A82" w:rsidP="00761A8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6B12AC08" w14:textId="77777777" w:rsidR="00761A82" w:rsidRDefault="00761A82" w:rsidP="00761A8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TR38.913, Study on Scenarios and Requirements for Next Generation Access Technologies (Release 14), v0.3.0.</w:t>
      </w:r>
    </w:p>
    <w:p w14:paraId="2F592AEA" w14:textId="57FEB1B4" w:rsidR="00AD6148" w:rsidRPr="00591BC6" w:rsidRDefault="00761A82" w:rsidP="00761A82">
      <w:pPr>
        <w:pStyle w:val="2222"/>
        <w:numPr>
          <w:ilvl w:val="0"/>
          <w:numId w:val="26"/>
        </w:numPr>
        <w:spacing w:after="60" w:line="240" w:lineRule="auto"/>
        <w:ind w:left="357" w:firstLineChars="0" w:hanging="357"/>
        <w:rPr>
          <w:rFonts w:cs="Times New Roman"/>
          <w:lang w:eastAsia="ko-KR"/>
        </w:rPr>
      </w:pPr>
      <w:r>
        <w:rPr>
          <w:rFonts w:hint="eastAsia"/>
          <w:lang w:eastAsia="ko-KR"/>
        </w:rPr>
        <w:t>Draft Report of 3GPP TSG RAN WG1 #84bis v0.1.0.</w:t>
      </w:r>
    </w:p>
    <w:p w14:paraId="66E0DF13" w14:textId="4CDCDF2B" w:rsidR="00591BC6" w:rsidRPr="00591BC6" w:rsidRDefault="00591BC6" w:rsidP="00591BC6">
      <w:pPr>
        <w:pStyle w:val="2222"/>
        <w:numPr>
          <w:ilvl w:val="0"/>
          <w:numId w:val="26"/>
        </w:numPr>
        <w:spacing w:after="60" w:line="240" w:lineRule="auto"/>
        <w:ind w:left="357" w:firstLineChars="0" w:hanging="357"/>
        <w:rPr>
          <w:rFonts w:cs="Times New Roman"/>
          <w:lang w:eastAsia="ko-KR"/>
        </w:rPr>
      </w:pPr>
      <w:r w:rsidRPr="00582D5B">
        <w:rPr>
          <w:rFonts w:hint="eastAsia"/>
          <w:lang w:eastAsia="ko-KR"/>
        </w:rPr>
        <w:t xml:space="preserve">R1-164018, </w:t>
      </w:r>
      <w:r w:rsidRPr="00582D5B">
        <w:rPr>
          <w:lang w:eastAsia="ko-KR"/>
        </w:rPr>
        <w:t>Analog/digital/hybrid beamforming for massive MIMO</w:t>
      </w:r>
      <w:r w:rsidRPr="00582D5B">
        <w:rPr>
          <w:rFonts w:hint="eastAsia"/>
          <w:lang w:eastAsia="ko-KR"/>
        </w:rPr>
        <w:t>, Samsung</w:t>
      </w:r>
      <w:r w:rsidRPr="00582D5B">
        <w:rPr>
          <w:lang w:eastAsia="ko-KR"/>
        </w:rPr>
        <w:t>, RAN1#85, May, 2016.</w:t>
      </w:r>
    </w:p>
    <w:p w14:paraId="28A7EF0B" w14:textId="6B19DB23" w:rsidR="00591BC6" w:rsidRPr="00591BC6" w:rsidRDefault="00591BC6" w:rsidP="00D251CD">
      <w:pPr>
        <w:pStyle w:val="2222"/>
        <w:numPr>
          <w:ilvl w:val="0"/>
          <w:numId w:val="26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 xml:space="preserve">R1-164013, </w:t>
      </w:r>
      <w:r w:rsidRPr="00591BC6">
        <w:rPr>
          <w:lang w:eastAsia="ko-KR"/>
        </w:rPr>
        <w:t xml:space="preserve">Framework for </w:t>
      </w:r>
      <w:proofErr w:type="spellStart"/>
      <w:r w:rsidRPr="00591BC6">
        <w:rPr>
          <w:lang w:eastAsia="ko-KR"/>
        </w:rPr>
        <w:t>beamformed</w:t>
      </w:r>
      <w:proofErr w:type="spellEnd"/>
      <w:r w:rsidRPr="00591BC6">
        <w:rPr>
          <w:lang w:eastAsia="ko-KR"/>
        </w:rPr>
        <w:t xml:space="preserve"> access</w:t>
      </w:r>
      <w:r>
        <w:rPr>
          <w:rFonts w:hint="eastAsia"/>
          <w:lang w:eastAsia="ko-KR"/>
        </w:rPr>
        <w:t xml:space="preserve">, </w:t>
      </w:r>
      <w:r w:rsidRPr="00582D5B">
        <w:rPr>
          <w:rFonts w:hint="eastAsia"/>
          <w:lang w:eastAsia="ko-KR"/>
        </w:rPr>
        <w:t>Samsung</w:t>
      </w:r>
      <w:r w:rsidRPr="00582D5B">
        <w:rPr>
          <w:lang w:eastAsia="ko-KR"/>
        </w:rPr>
        <w:t>, RAN1#85, May, 2016.</w:t>
      </w:r>
      <w:bookmarkStart w:id="4" w:name="_GoBack"/>
      <w:bookmarkEnd w:id="4"/>
    </w:p>
    <w:sectPr w:rsidR="00591BC6" w:rsidRPr="00591BC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5D489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30052" w14:textId="77777777" w:rsidR="003608AC" w:rsidRDefault="003608AC">
      <w:r>
        <w:separator/>
      </w:r>
    </w:p>
  </w:endnote>
  <w:endnote w:type="continuationSeparator" w:id="0">
    <w:p w14:paraId="76CC1D42" w14:textId="77777777" w:rsidR="003608AC" w:rsidRDefault="0036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C5435" w14:textId="77777777" w:rsidR="003608AC" w:rsidRDefault="003608AC">
      <w:r>
        <w:separator/>
      </w:r>
    </w:p>
  </w:footnote>
  <w:footnote w:type="continuationSeparator" w:id="0">
    <w:p w14:paraId="3CF325F6" w14:textId="77777777" w:rsidR="003608AC" w:rsidRDefault="00360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C0D0896"/>
    <w:multiLevelType w:val="hybridMultilevel"/>
    <w:tmpl w:val="2A6CB92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30E19A2">
      <w:numFmt w:val="bullet"/>
      <w:lvlText w:val="-"/>
      <w:lvlJc w:val="left"/>
      <w:pPr>
        <w:ind w:left="1740" w:hanging="540"/>
      </w:pPr>
      <w:rPr>
        <w:rFonts w:ascii="Times New Roman" w:eastAsia="맑은 고딕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1C551DCE"/>
    <w:multiLevelType w:val="hybridMultilevel"/>
    <w:tmpl w:val="4B62626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F7063B"/>
    <w:multiLevelType w:val="hybridMultilevel"/>
    <w:tmpl w:val="7FBE26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233A2144"/>
    <w:multiLevelType w:val="hybridMultilevel"/>
    <w:tmpl w:val="897A7F4E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1">
      <w:start w:val="1"/>
      <w:numFmt w:val="decimalEnclosedCircle"/>
      <w:lvlText w:val="%3"/>
      <w:lvlJc w:val="lef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7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0EB6790"/>
    <w:multiLevelType w:val="hybridMultilevel"/>
    <w:tmpl w:val="79508C6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496E3CCB"/>
    <w:multiLevelType w:val="hybridMultilevel"/>
    <w:tmpl w:val="EDE072B0"/>
    <w:lvl w:ilvl="0" w:tplc="ED8477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1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91074B5"/>
    <w:multiLevelType w:val="hybridMultilevel"/>
    <w:tmpl w:val="6936DDA4"/>
    <w:lvl w:ilvl="0" w:tplc="0C62857C">
      <w:numFmt w:val="bullet"/>
      <w:lvlText w:val="-"/>
      <w:lvlJc w:val="left"/>
      <w:pPr>
        <w:ind w:left="925" w:hanging="525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ED1C49"/>
    <w:multiLevelType w:val="hybridMultilevel"/>
    <w:tmpl w:val="79C61B2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32"/>
  </w:num>
  <w:num w:numId="4">
    <w:abstractNumId w:val="31"/>
  </w:num>
  <w:num w:numId="5">
    <w:abstractNumId w:val="13"/>
  </w:num>
  <w:num w:numId="6">
    <w:abstractNumId w:val="40"/>
  </w:num>
  <w:num w:numId="7">
    <w:abstractNumId w:val="21"/>
  </w:num>
  <w:num w:numId="8">
    <w:abstractNumId w:val="17"/>
  </w:num>
  <w:num w:numId="9">
    <w:abstractNumId w:val="2"/>
  </w:num>
  <w:num w:numId="10">
    <w:abstractNumId w:val="24"/>
  </w:num>
  <w:num w:numId="11">
    <w:abstractNumId w:val="6"/>
  </w:num>
  <w:num w:numId="12">
    <w:abstractNumId w:val="37"/>
  </w:num>
  <w:num w:numId="13">
    <w:abstractNumId w:val="0"/>
  </w:num>
  <w:num w:numId="14">
    <w:abstractNumId w:val="19"/>
  </w:num>
  <w:num w:numId="15">
    <w:abstractNumId w:val="7"/>
  </w:num>
  <w:num w:numId="16">
    <w:abstractNumId w:val="34"/>
  </w:num>
  <w:num w:numId="17">
    <w:abstractNumId w:val="9"/>
  </w:num>
  <w:num w:numId="18">
    <w:abstractNumId w:val="23"/>
  </w:num>
  <w:num w:numId="19">
    <w:abstractNumId w:val="39"/>
  </w:num>
  <w:num w:numId="20">
    <w:abstractNumId w:val="1"/>
  </w:num>
  <w:num w:numId="21">
    <w:abstractNumId w:val="12"/>
  </w:num>
  <w:num w:numId="22">
    <w:abstractNumId w:val="25"/>
  </w:num>
  <w:num w:numId="23">
    <w:abstractNumId w:val="5"/>
  </w:num>
  <w:num w:numId="24">
    <w:abstractNumId w:val="29"/>
  </w:num>
  <w:num w:numId="25">
    <w:abstractNumId w:val="30"/>
  </w:num>
  <w:num w:numId="26">
    <w:abstractNumId w:val="3"/>
  </w:num>
  <w:num w:numId="27">
    <w:abstractNumId w:val="27"/>
  </w:num>
  <w:num w:numId="28">
    <w:abstractNumId w:val="38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22"/>
  </w:num>
  <w:num w:numId="34">
    <w:abstractNumId w:val="10"/>
  </w:num>
  <w:num w:numId="35">
    <w:abstractNumId w:val="10"/>
  </w:num>
  <w:num w:numId="36">
    <w:abstractNumId w:val="4"/>
  </w:num>
  <w:num w:numId="37">
    <w:abstractNumId w:val="15"/>
  </w:num>
  <w:num w:numId="38">
    <w:abstractNumId w:val="11"/>
  </w:num>
  <w:num w:numId="39">
    <w:abstractNumId w:val="33"/>
  </w:num>
  <w:num w:numId="40">
    <w:abstractNumId w:val="14"/>
  </w:num>
  <w:num w:numId="41">
    <w:abstractNumId w:val="28"/>
  </w:num>
  <w:num w:numId="42">
    <w:abstractNumId w:val="41"/>
  </w:num>
  <w:num w:numId="43">
    <w:abstractNumId w:val="36"/>
  </w:num>
  <w:num w:numId="44">
    <w:abstractNumId w:val="8"/>
  </w:num>
  <w:num w:numId="45">
    <w:abstractNumId w:val="26"/>
  </w:num>
  <w:num w:numId="46">
    <w:abstractNumId w:val="20"/>
  </w:num>
  <w:num w:numId="47">
    <w:abstractNumId w:val="16"/>
  </w:num>
  <w:num w:numId="48">
    <w:abstractNumId w:val="35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210FF"/>
    <w:rsid w:val="00021CA4"/>
    <w:rsid w:val="00022194"/>
    <w:rsid w:val="00022677"/>
    <w:rsid w:val="00022C4C"/>
    <w:rsid w:val="00023EB4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28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9DE"/>
    <w:rsid w:val="00140E28"/>
    <w:rsid w:val="00142967"/>
    <w:rsid w:val="0014343A"/>
    <w:rsid w:val="00143869"/>
    <w:rsid w:val="00146DE6"/>
    <w:rsid w:val="001471E4"/>
    <w:rsid w:val="00147305"/>
    <w:rsid w:val="001503B7"/>
    <w:rsid w:val="00153748"/>
    <w:rsid w:val="0015445A"/>
    <w:rsid w:val="00157604"/>
    <w:rsid w:val="00162392"/>
    <w:rsid w:val="001639BD"/>
    <w:rsid w:val="00164498"/>
    <w:rsid w:val="001649A0"/>
    <w:rsid w:val="0016551E"/>
    <w:rsid w:val="001658C3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E36"/>
    <w:rsid w:val="001A2884"/>
    <w:rsid w:val="001A3681"/>
    <w:rsid w:val="001A3AFD"/>
    <w:rsid w:val="001A3EC6"/>
    <w:rsid w:val="001A53DF"/>
    <w:rsid w:val="001A5654"/>
    <w:rsid w:val="001A56C7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18"/>
    <w:rsid w:val="001D4091"/>
    <w:rsid w:val="001D524E"/>
    <w:rsid w:val="001D61B8"/>
    <w:rsid w:val="001E01A3"/>
    <w:rsid w:val="001E083E"/>
    <w:rsid w:val="001E2551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5DF1"/>
    <w:rsid w:val="002061BF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220"/>
    <w:rsid w:val="0025287D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895"/>
    <w:rsid w:val="00274AC3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5EC2"/>
    <w:rsid w:val="002E60AB"/>
    <w:rsid w:val="002F00C5"/>
    <w:rsid w:val="002F28D8"/>
    <w:rsid w:val="002F47AD"/>
    <w:rsid w:val="002F5790"/>
    <w:rsid w:val="002F6FEC"/>
    <w:rsid w:val="003006CA"/>
    <w:rsid w:val="003010AD"/>
    <w:rsid w:val="0030336D"/>
    <w:rsid w:val="00303FBB"/>
    <w:rsid w:val="003049E5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22A"/>
    <w:rsid w:val="003514CD"/>
    <w:rsid w:val="00353783"/>
    <w:rsid w:val="00354C75"/>
    <w:rsid w:val="003552C8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806"/>
    <w:rsid w:val="003A5945"/>
    <w:rsid w:val="003A69C3"/>
    <w:rsid w:val="003A730C"/>
    <w:rsid w:val="003B0AC6"/>
    <w:rsid w:val="003B0C38"/>
    <w:rsid w:val="003B33FB"/>
    <w:rsid w:val="003B784F"/>
    <w:rsid w:val="003B7D97"/>
    <w:rsid w:val="003B7EA0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293"/>
    <w:rsid w:val="003E079D"/>
    <w:rsid w:val="003E0FEE"/>
    <w:rsid w:val="003E1753"/>
    <w:rsid w:val="003E2779"/>
    <w:rsid w:val="003E393E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95"/>
    <w:rsid w:val="00404B4A"/>
    <w:rsid w:val="0040633D"/>
    <w:rsid w:val="004107E6"/>
    <w:rsid w:val="004166B4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1A7"/>
    <w:rsid w:val="00442C0D"/>
    <w:rsid w:val="004430A5"/>
    <w:rsid w:val="004471CE"/>
    <w:rsid w:val="00450C48"/>
    <w:rsid w:val="00452E54"/>
    <w:rsid w:val="00452F2F"/>
    <w:rsid w:val="004530DE"/>
    <w:rsid w:val="0045322C"/>
    <w:rsid w:val="00454D22"/>
    <w:rsid w:val="00455E7A"/>
    <w:rsid w:val="00461C28"/>
    <w:rsid w:val="004624A3"/>
    <w:rsid w:val="0046666D"/>
    <w:rsid w:val="00467104"/>
    <w:rsid w:val="004679D6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5728"/>
    <w:rsid w:val="004E577A"/>
    <w:rsid w:val="004E6011"/>
    <w:rsid w:val="004F040F"/>
    <w:rsid w:val="004F120F"/>
    <w:rsid w:val="004F17BB"/>
    <w:rsid w:val="004F3F17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34F9"/>
    <w:rsid w:val="0054367D"/>
    <w:rsid w:val="00544D62"/>
    <w:rsid w:val="0055167A"/>
    <w:rsid w:val="00551BFB"/>
    <w:rsid w:val="00551F10"/>
    <w:rsid w:val="005534A4"/>
    <w:rsid w:val="00553AF5"/>
    <w:rsid w:val="00555F2F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90D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BC7"/>
    <w:rsid w:val="005E2034"/>
    <w:rsid w:val="005E23E0"/>
    <w:rsid w:val="005E4807"/>
    <w:rsid w:val="005E52D7"/>
    <w:rsid w:val="005E58B6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1223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DC3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310F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7F4D"/>
    <w:rsid w:val="00741B82"/>
    <w:rsid w:val="00746D48"/>
    <w:rsid w:val="00750E72"/>
    <w:rsid w:val="0075329F"/>
    <w:rsid w:val="00753A41"/>
    <w:rsid w:val="00755AD7"/>
    <w:rsid w:val="00756864"/>
    <w:rsid w:val="00760CE8"/>
    <w:rsid w:val="00761697"/>
    <w:rsid w:val="00761A82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2B38"/>
    <w:rsid w:val="00793519"/>
    <w:rsid w:val="007935BF"/>
    <w:rsid w:val="00794412"/>
    <w:rsid w:val="007973AE"/>
    <w:rsid w:val="00797420"/>
    <w:rsid w:val="00797B1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4A54"/>
    <w:rsid w:val="007E57D0"/>
    <w:rsid w:val="007E63F4"/>
    <w:rsid w:val="007E7FB0"/>
    <w:rsid w:val="007F1C71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21A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339F"/>
    <w:rsid w:val="00855114"/>
    <w:rsid w:val="00860184"/>
    <w:rsid w:val="00860ECC"/>
    <w:rsid w:val="00861ED9"/>
    <w:rsid w:val="0086401C"/>
    <w:rsid w:val="008640F9"/>
    <w:rsid w:val="00864E80"/>
    <w:rsid w:val="00866E62"/>
    <w:rsid w:val="008677FE"/>
    <w:rsid w:val="00867CB0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CD7"/>
    <w:rsid w:val="008876A1"/>
    <w:rsid w:val="008903AE"/>
    <w:rsid w:val="00891393"/>
    <w:rsid w:val="00892EF8"/>
    <w:rsid w:val="00893197"/>
    <w:rsid w:val="00895A0D"/>
    <w:rsid w:val="00895E5D"/>
    <w:rsid w:val="008A026C"/>
    <w:rsid w:val="008A3312"/>
    <w:rsid w:val="008A4260"/>
    <w:rsid w:val="008A47E8"/>
    <w:rsid w:val="008A4B3A"/>
    <w:rsid w:val="008A4D2F"/>
    <w:rsid w:val="008A4E83"/>
    <w:rsid w:val="008A60FF"/>
    <w:rsid w:val="008A6641"/>
    <w:rsid w:val="008A7736"/>
    <w:rsid w:val="008B0A1D"/>
    <w:rsid w:val="008B17DB"/>
    <w:rsid w:val="008B2920"/>
    <w:rsid w:val="008B38F9"/>
    <w:rsid w:val="008B494B"/>
    <w:rsid w:val="008B6030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05C7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17FC7"/>
    <w:rsid w:val="0092003A"/>
    <w:rsid w:val="00920565"/>
    <w:rsid w:val="00921C98"/>
    <w:rsid w:val="0092441A"/>
    <w:rsid w:val="0092530C"/>
    <w:rsid w:val="009270C8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5559"/>
    <w:rsid w:val="009564A8"/>
    <w:rsid w:val="00961E41"/>
    <w:rsid w:val="0096225A"/>
    <w:rsid w:val="00964A0A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206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4623"/>
    <w:rsid w:val="009C614B"/>
    <w:rsid w:val="009C6B5D"/>
    <w:rsid w:val="009C6ECB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236F"/>
    <w:rsid w:val="00A02D0F"/>
    <w:rsid w:val="00A0774C"/>
    <w:rsid w:val="00A109F3"/>
    <w:rsid w:val="00A11BF8"/>
    <w:rsid w:val="00A12A90"/>
    <w:rsid w:val="00A145FE"/>
    <w:rsid w:val="00A16523"/>
    <w:rsid w:val="00A17773"/>
    <w:rsid w:val="00A207CA"/>
    <w:rsid w:val="00A21216"/>
    <w:rsid w:val="00A22D1E"/>
    <w:rsid w:val="00A232AC"/>
    <w:rsid w:val="00A252F2"/>
    <w:rsid w:val="00A25DA3"/>
    <w:rsid w:val="00A26BD0"/>
    <w:rsid w:val="00A2781F"/>
    <w:rsid w:val="00A3070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BEB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81B80"/>
    <w:rsid w:val="00A81B88"/>
    <w:rsid w:val="00A826B4"/>
    <w:rsid w:val="00A83127"/>
    <w:rsid w:val="00A846F3"/>
    <w:rsid w:val="00A84E99"/>
    <w:rsid w:val="00A86177"/>
    <w:rsid w:val="00A905E6"/>
    <w:rsid w:val="00A930E9"/>
    <w:rsid w:val="00A9571F"/>
    <w:rsid w:val="00A96360"/>
    <w:rsid w:val="00A9778A"/>
    <w:rsid w:val="00A97967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12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14BC"/>
    <w:rsid w:val="00B32296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8E8"/>
    <w:rsid w:val="00B87ADE"/>
    <w:rsid w:val="00B93E09"/>
    <w:rsid w:val="00B93EE0"/>
    <w:rsid w:val="00B96BFE"/>
    <w:rsid w:val="00BA0940"/>
    <w:rsid w:val="00BA17FB"/>
    <w:rsid w:val="00BA267A"/>
    <w:rsid w:val="00BA3A0E"/>
    <w:rsid w:val="00BA3D0B"/>
    <w:rsid w:val="00BA5A0C"/>
    <w:rsid w:val="00BB0244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1E45"/>
    <w:rsid w:val="00C02C22"/>
    <w:rsid w:val="00C037F6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7644"/>
    <w:rsid w:val="00C4199A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967D7"/>
    <w:rsid w:val="00CA18DB"/>
    <w:rsid w:val="00CA220D"/>
    <w:rsid w:val="00CA22E2"/>
    <w:rsid w:val="00CA3396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02D2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9FE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345B"/>
    <w:rsid w:val="00D251CD"/>
    <w:rsid w:val="00D26523"/>
    <w:rsid w:val="00D2719E"/>
    <w:rsid w:val="00D27B3D"/>
    <w:rsid w:val="00D3051E"/>
    <w:rsid w:val="00D32097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842"/>
    <w:rsid w:val="00D71F00"/>
    <w:rsid w:val="00D72E1A"/>
    <w:rsid w:val="00D74EF6"/>
    <w:rsid w:val="00D767EF"/>
    <w:rsid w:val="00D8023F"/>
    <w:rsid w:val="00D84E2B"/>
    <w:rsid w:val="00D87747"/>
    <w:rsid w:val="00D87CA4"/>
    <w:rsid w:val="00D90115"/>
    <w:rsid w:val="00D90384"/>
    <w:rsid w:val="00D90C34"/>
    <w:rsid w:val="00D93BE3"/>
    <w:rsid w:val="00D94390"/>
    <w:rsid w:val="00D9542E"/>
    <w:rsid w:val="00D957EA"/>
    <w:rsid w:val="00D958E3"/>
    <w:rsid w:val="00D9703A"/>
    <w:rsid w:val="00DA19A1"/>
    <w:rsid w:val="00DA2E4A"/>
    <w:rsid w:val="00DA711A"/>
    <w:rsid w:val="00DB11AA"/>
    <w:rsid w:val="00DB14D9"/>
    <w:rsid w:val="00DB20BE"/>
    <w:rsid w:val="00DB3288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5B5"/>
    <w:rsid w:val="00DE31A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4EF0"/>
    <w:rsid w:val="00E2520C"/>
    <w:rsid w:val="00E2793E"/>
    <w:rsid w:val="00E30F3D"/>
    <w:rsid w:val="00E3329A"/>
    <w:rsid w:val="00E3384C"/>
    <w:rsid w:val="00E34E86"/>
    <w:rsid w:val="00E35478"/>
    <w:rsid w:val="00E359CA"/>
    <w:rsid w:val="00E3673D"/>
    <w:rsid w:val="00E41835"/>
    <w:rsid w:val="00E42776"/>
    <w:rsid w:val="00E44047"/>
    <w:rsid w:val="00E4454D"/>
    <w:rsid w:val="00E45DD4"/>
    <w:rsid w:val="00E46774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4A8D"/>
    <w:rsid w:val="00E7681F"/>
    <w:rsid w:val="00E76B97"/>
    <w:rsid w:val="00E777F8"/>
    <w:rsid w:val="00E820B6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4AF7"/>
    <w:rsid w:val="00EC5C13"/>
    <w:rsid w:val="00ED00DE"/>
    <w:rsid w:val="00ED048F"/>
    <w:rsid w:val="00ED0A8D"/>
    <w:rsid w:val="00ED22BB"/>
    <w:rsid w:val="00ED77BD"/>
    <w:rsid w:val="00EE082D"/>
    <w:rsid w:val="00EE08C5"/>
    <w:rsid w:val="00EE0F33"/>
    <w:rsid w:val="00EE4827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DB8"/>
    <w:rsid w:val="00F2264C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51F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130"/>
    <w:rsid w:val="00FA79B1"/>
    <w:rsid w:val="00FA7C6D"/>
    <w:rsid w:val="00FB03EA"/>
    <w:rsid w:val="00FB1962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2F3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48461-CF8C-4C8A-9494-F9E1AF788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1066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3</cp:revision>
  <cp:lastPrinted>2012-03-15T10:36:00Z</cp:lastPrinted>
  <dcterms:created xsi:type="dcterms:W3CDTF">2016-05-13T08:05:00Z</dcterms:created>
  <dcterms:modified xsi:type="dcterms:W3CDTF">2016-05-13T08:14:00Z</dcterms:modified>
</cp:coreProperties>
</file>